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E74" w:rsidRPr="00784E74" w:rsidRDefault="00784E74" w:rsidP="00784E74">
      <w:pPr>
        <w:widowControl/>
        <w:jc w:val="center"/>
        <w:rPr>
          <w:rFonts w:ascii="宋体" w:eastAsia="宋体" w:hAnsi="宋体" w:cs="宋体"/>
          <w:kern w:val="0"/>
          <w:sz w:val="24"/>
          <w:szCs w:val="24"/>
        </w:rPr>
      </w:pPr>
      <w:r w:rsidRPr="00784E74">
        <w:rPr>
          <w:rFonts w:ascii="宋体" w:eastAsia="宋体" w:hAnsi="宋体" w:cs="宋体"/>
          <w:kern w:val="0"/>
          <w:sz w:val="24"/>
          <w:szCs w:val="24"/>
        </w:rPr>
        <w:t>法释〔2020〕16号</w:t>
      </w:r>
    </w:p>
    <w:p w:rsidR="00784E74" w:rsidRPr="00784E74" w:rsidRDefault="00784E74" w:rsidP="00784E74">
      <w:pPr>
        <w:widowControl/>
        <w:jc w:val="left"/>
        <w:rPr>
          <w:rFonts w:ascii="宋体" w:eastAsia="宋体" w:hAnsi="宋体" w:cs="宋体"/>
          <w:kern w:val="0"/>
          <w:sz w:val="24"/>
          <w:szCs w:val="24"/>
        </w:rPr>
      </w:pPr>
    </w:p>
    <w:p w:rsidR="00784E74" w:rsidRPr="00784E74" w:rsidRDefault="00784E74" w:rsidP="00784E74">
      <w:pPr>
        <w:widowControl/>
        <w:jc w:val="center"/>
        <w:rPr>
          <w:rFonts w:ascii="宋体" w:eastAsia="宋体" w:hAnsi="宋体" w:cs="宋体"/>
          <w:kern w:val="0"/>
          <w:sz w:val="24"/>
          <w:szCs w:val="24"/>
        </w:rPr>
      </w:pPr>
      <w:r w:rsidRPr="00784E74">
        <w:rPr>
          <w:rFonts w:ascii="宋体" w:eastAsia="宋体" w:hAnsi="宋体" w:cs="宋体"/>
          <w:b/>
          <w:bCs/>
          <w:kern w:val="0"/>
          <w:sz w:val="27"/>
          <w:szCs w:val="27"/>
        </w:rPr>
        <w:t>最高人民法院</w:t>
      </w:r>
    </w:p>
    <w:p w:rsidR="00784E74" w:rsidRPr="00784E74" w:rsidRDefault="00784E74" w:rsidP="00784E74">
      <w:pPr>
        <w:widowControl/>
        <w:jc w:val="center"/>
        <w:rPr>
          <w:rFonts w:ascii="宋体" w:eastAsia="宋体" w:hAnsi="宋体" w:cs="宋体"/>
          <w:kern w:val="0"/>
          <w:sz w:val="24"/>
          <w:szCs w:val="24"/>
        </w:rPr>
      </w:pPr>
      <w:r w:rsidRPr="00784E74">
        <w:rPr>
          <w:rFonts w:ascii="宋体" w:eastAsia="宋体" w:hAnsi="宋体" w:cs="宋体"/>
          <w:b/>
          <w:bCs/>
          <w:kern w:val="0"/>
          <w:sz w:val="27"/>
          <w:szCs w:val="27"/>
        </w:rPr>
        <w:t>关于废止部分司法解释</w:t>
      </w:r>
    </w:p>
    <w:p w:rsidR="00784E74" w:rsidRPr="00784E74" w:rsidRDefault="00497305" w:rsidP="00497305">
      <w:pPr>
        <w:widowControl/>
        <w:jc w:val="center"/>
        <w:rPr>
          <w:rFonts w:ascii="宋体" w:eastAsia="宋体" w:hAnsi="宋体" w:cs="宋体"/>
          <w:kern w:val="0"/>
          <w:sz w:val="24"/>
          <w:szCs w:val="24"/>
        </w:rPr>
      </w:pPr>
      <w:r>
        <w:rPr>
          <w:rFonts w:ascii="宋体" w:eastAsia="宋体" w:hAnsi="宋体" w:cs="宋体"/>
          <w:b/>
          <w:bCs/>
          <w:kern w:val="0"/>
          <w:sz w:val="27"/>
          <w:szCs w:val="27"/>
        </w:rPr>
        <w:t>及相关规范性文件的</w:t>
      </w:r>
      <w:r w:rsidR="00784E74" w:rsidRPr="00784E74">
        <w:rPr>
          <w:rFonts w:ascii="宋体" w:eastAsia="宋体" w:hAnsi="宋体" w:cs="宋体"/>
          <w:b/>
          <w:bCs/>
          <w:kern w:val="0"/>
          <w:sz w:val="27"/>
          <w:szCs w:val="27"/>
        </w:rPr>
        <w:br/>
      </w:r>
    </w:p>
    <w:p w:rsidR="00784E74" w:rsidRPr="00784E74" w:rsidRDefault="00784E74" w:rsidP="00784E74">
      <w:pPr>
        <w:widowControl/>
        <w:jc w:val="center"/>
        <w:rPr>
          <w:rFonts w:ascii="宋体" w:eastAsia="宋体" w:hAnsi="宋体" w:cs="宋体"/>
          <w:kern w:val="0"/>
          <w:sz w:val="24"/>
          <w:szCs w:val="24"/>
        </w:rPr>
      </w:pPr>
      <w:r w:rsidRPr="00784E74">
        <w:rPr>
          <w:rFonts w:ascii="宋体" w:eastAsia="宋体" w:hAnsi="宋体" w:cs="宋体"/>
          <w:kern w:val="0"/>
          <w:sz w:val="24"/>
          <w:szCs w:val="24"/>
        </w:rPr>
        <w:t>（2020年12月23日最高人民法院审判委员会第1823次会议通过，自2021年1月1日起施行）</w:t>
      </w:r>
    </w:p>
    <w:p w:rsidR="00784E74" w:rsidRPr="00784E74" w:rsidRDefault="00784E74" w:rsidP="00784E74">
      <w:pPr>
        <w:widowControl/>
        <w:jc w:val="left"/>
        <w:rPr>
          <w:rFonts w:ascii="宋体" w:eastAsia="宋体" w:hAnsi="宋体" w:cs="宋体"/>
          <w:kern w:val="0"/>
          <w:sz w:val="24"/>
          <w:szCs w:val="24"/>
        </w:rPr>
      </w:pPr>
    </w:p>
    <w:p w:rsidR="00784E74" w:rsidRPr="00784E74" w:rsidRDefault="00784E74" w:rsidP="00784E74">
      <w:pPr>
        <w:widowControl/>
        <w:jc w:val="left"/>
        <w:rPr>
          <w:rFonts w:ascii="宋体" w:eastAsia="宋体" w:hAnsi="宋体" w:cs="宋体"/>
          <w:kern w:val="0"/>
          <w:sz w:val="24"/>
          <w:szCs w:val="24"/>
        </w:rPr>
      </w:pPr>
      <w:r w:rsidRPr="00784E74">
        <w:rPr>
          <w:rFonts w:ascii="宋体" w:eastAsia="宋体" w:hAnsi="宋体" w:cs="宋体"/>
          <w:kern w:val="0"/>
          <w:sz w:val="24"/>
          <w:szCs w:val="24"/>
        </w:rPr>
        <w:t>为切实实施民法典，保证国家法律统一正确适用，根据《中华人民共和国民法典》等法律规定，结合审判实际，现决定废止《最高人民法院关于适用〈中华人民共和国民法总则〉诉讼时效制度若干问题的解释》等116件司法解释及相关规范性文件（目录附后）。</w:t>
      </w:r>
    </w:p>
    <w:p w:rsidR="00784E74" w:rsidRPr="00784E74" w:rsidRDefault="00784E74" w:rsidP="00784E74">
      <w:pPr>
        <w:widowControl/>
        <w:jc w:val="left"/>
        <w:rPr>
          <w:rFonts w:ascii="宋体" w:eastAsia="宋体" w:hAnsi="宋体" w:cs="宋体"/>
          <w:kern w:val="0"/>
          <w:sz w:val="24"/>
          <w:szCs w:val="24"/>
        </w:rPr>
      </w:pPr>
    </w:p>
    <w:p w:rsidR="00784E74" w:rsidRPr="00784E74" w:rsidRDefault="00784E74" w:rsidP="00784E74">
      <w:pPr>
        <w:widowControl/>
        <w:jc w:val="left"/>
        <w:rPr>
          <w:rFonts w:ascii="宋体" w:eastAsia="宋体" w:hAnsi="宋体" w:cs="宋体"/>
          <w:kern w:val="0"/>
          <w:sz w:val="24"/>
          <w:szCs w:val="24"/>
        </w:rPr>
      </w:pPr>
      <w:r w:rsidRPr="00784E74">
        <w:rPr>
          <w:rFonts w:ascii="宋体" w:eastAsia="宋体" w:hAnsi="宋体" w:cs="宋体"/>
          <w:kern w:val="0"/>
          <w:sz w:val="24"/>
          <w:szCs w:val="24"/>
        </w:rPr>
        <w:t>本决定</w:t>
      </w:r>
      <w:r w:rsidRPr="00784E74">
        <w:rPr>
          <w:rFonts w:ascii="宋体" w:eastAsia="宋体" w:hAnsi="宋体" w:cs="宋体"/>
          <w:b/>
          <w:bCs/>
          <w:kern w:val="0"/>
          <w:sz w:val="24"/>
          <w:szCs w:val="24"/>
        </w:rPr>
        <w:t>自2021年1月1日</w:t>
      </w:r>
      <w:r w:rsidRPr="00784E74">
        <w:rPr>
          <w:rFonts w:ascii="宋体" w:eastAsia="宋体" w:hAnsi="宋体" w:cs="宋体"/>
          <w:kern w:val="0"/>
          <w:sz w:val="24"/>
          <w:szCs w:val="24"/>
        </w:rPr>
        <w:t>起施行。</w:t>
      </w:r>
    </w:p>
    <w:p w:rsidR="00784E74" w:rsidRPr="00784E74" w:rsidRDefault="00784E74" w:rsidP="00784E74">
      <w:pPr>
        <w:widowControl/>
        <w:jc w:val="left"/>
        <w:rPr>
          <w:rFonts w:ascii="宋体" w:eastAsia="宋体" w:hAnsi="宋体" w:cs="宋体"/>
          <w:kern w:val="0"/>
          <w:sz w:val="24"/>
          <w:szCs w:val="24"/>
        </w:rPr>
      </w:pPr>
    </w:p>
    <w:p w:rsidR="00784E74" w:rsidRPr="00784E74" w:rsidRDefault="00784E74" w:rsidP="00784E74">
      <w:pPr>
        <w:widowControl/>
        <w:shd w:val="clear" w:color="auto" w:fill="FFFFFF"/>
        <w:spacing w:line="480" w:lineRule="auto"/>
        <w:jc w:val="center"/>
        <w:rPr>
          <w:rFonts w:ascii="Microsoft YaHei UI" w:eastAsia="Microsoft YaHei UI" w:hAnsi="Microsoft YaHei UI" w:cs="宋体"/>
          <w:color w:val="333333"/>
          <w:spacing w:val="8"/>
          <w:kern w:val="0"/>
          <w:sz w:val="24"/>
          <w:szCs w:val="24"/>
        </w:rPr>
      </w:pPr>
      <w:r w:rsidRPr="00784E74">
        <w:rPr>
          <w:rFonts w:ascii="Microsoft YaHei UI" w:eastAsia="Microsoft YaHei UI" w:hAnsi="Microsoft YaHei UI" w:cs="宋体" w:hint="eastAsia"/>
          <w:b/>
          <w:bCs/>
          <w:color w:val="333333"/>
          <w:spacing w:val="8"/>
          <w:kern w:val="0"/>
          <w:sz w:val="26"/>
          <w:szCs w:val="26"/>
        </w:rPr>
        <w:t>最高人民法院决定废止的部分司法解释</w:t>
      </w:r>
    </w:p>
    <w:p w:rsidR="00784E74" w:rsidRPr="00497305" w:rsidRDefault="00784E74" w:rsidP="00497305">
      <w:pPr>
        <w:widowControl/>
        <w:shd w:val="clear" w:color="auto" w:fill="FFFFFF"/>
        <w:spacing w:line="480" w:lineRule="auto"/>
        <w:jc w:val="center"/>
        <w:rPr>
          <w:rFonts w:ascii="Microsoft YaHei UI" w:eastAsia="Microsoft YaHei UI" w:hAnsi="Microsoft YaHei UI" w:cs="宋体"/>
          <w:color w:val="333333"/>
          <w:spacing w:val="8"/>
          <w:kern w:val="0"/>
          <w:sz w:val="24"/>
          <w:szCs w:val="24"/>
        </w:rPr>
      </w:pPr>
      <w:r w:rsidRPr="00784E74">
        <w:rPr>
          <w:rFonts w:ascii="Microsoft YaHei UI" w:eastAsia="Microsoft YaHei UI" w:hAnsi="Microsoft YaHei UI" w:cs="宋体" w:hint="eastAsia"/>
          <w:b/>
          <w:bCs/>
          <w:color w:val="333333"/>
          <w:spacing w:val="8"/>
          <w:kern w:val="0"/>
          <w:sz w:val="26"/>
          <w:szCs w:val="26"/>
        </w:rPr>
        <w:t>及相关规范性文件的目录</w:t>
      </w:r>
      <w:r w:rsidRPr="00784E74">
        <w:rPr>
          <w:rFonts w:ascii="仿宋_GB2312" w:eastAsia="仿宋_GB2312" w:hAnsi="Microsoft YaHei UI" w:cs="宋体" w:hint="eastAsia"/>
          <w:b/>
          <w:bCs/>
          <w:color w:val="000000"/>
          <w:spacing w:val="8"/>
          <w:kern w:val="0"/>
          <w:sz w:val="26"/>
          <w:szCs w:val="26"/>
        </w:rPr>
        <w:t> </w:t>
      </w:r>
    </w:p>
    <w:p w:rsidR="00784E74" w:rsidRPr="00784E74" w:rsidRDefault="00784E74" w:rsidP="00784E74">
      <w:pPr>
        <w:widowControl/>
        <w:shd w:val="clear" w:color="auto" w:fill="FFFFFF"/>
        <w:jc w:val="left"/>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6"/>
          <w:szCs w:val="26"/>
        </w:rPr>
        <w:t> </w:t>
      </w:r>
    </w:p>
    <w:tbl>
      <w:tblPr>
        <w:tblW w:w="10155" w:type="dxa"/>
        <w:shd w:val="clear" w:color="auto" w:fill="FFFFFF"/>
        <w:tblCellMar>
          <w:left w:w="0" w:type="dxa"/>
          <w:right w:w="0" w:type="dxa"/>
        </w:tblCellMar>
        <w:tblLook w:val="04A0" w:firstRow="1" w:lastRow="0" w:firstColumn="1" w:lastColumn="0" w:noHBand="0" w:noVBand="1"/>
      </w:tblPr>
      <w:tblGrid>
        <w:gridCol w:w="2188"/>
        <w:gridCol w:w="4640"/>
        <w:gridCol w:w="3327"/>
      </w:tblGrid>
      <w:tr w:rsidR="00784E74" w:rsidRPr="00784E74" w:rsidTr="00784E74">
        <w:trPr>
          <w:trHeight w:val="285"/>
        </w:trPr>
        <w:tc>
          <w:tcPr>
            <w:tcW w:w="1875" w:type="dxa"/>
            <w:tcBorders>
              <w:top w:val="single" w:sz="6" w:space="0" w:color="auto"/>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黑体" w:eastAsia="黑体" w:hAnsi="黑体" w:cs="宋体" w:hint="eastAsia"/>
                <w:b/>
                <w:bCs/>
                <w:color w:val="000000"/>
                <w:spacing w:val="8"/>
                <w:kern w:val="0"/>
                <w:sz w:val="23"/>
                <w:szCs w:val="23"/>
              </w:rPr>
              <w:t>序号</w:t>
            </w:r>
          </w:p>
        </w:tc>
        <w:tc>
          <w:tcPr>
            <w:tcW w:w="366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黑体" w:eastAsia="黑体" w:hAnsi="黑体" w:cs="宋体" w:hint="eastAsia"/>
                <w:b/>
                <w:bCs/>
                <w:color w:val="000000"/>
                <w:spacing w:val="8"/>
                <w:kern w:val="0"/>
                <w:sz w:val="23"/>
                <w:szCs w:val="23"/>
              </w:rPr>
              <w:t>标题</w:t>
            </w:r>
          </w:p>
        </w:tc>
        <w:tc>
          <w:tcPr>
            <w:tcW w:w="252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黑体" w:eastAsia="黑体" w:hAnsi="黑体" w:cs="宋体" w:hint="eastAsia"/>
                <w:b/>
                <w:bCs/>
                <w:color w:val="000000"/>
                <w:spacing w:val="8"/>
                <w:kern w:val="0"/>
                <w:sz w:val="23"/>
                <w:szCs w:val="23"/>
              </w:rPr>
              <w:t>发文日期</w:t>
            </w:r>
          </w:p>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黑体" w:eastAsia="黑体" w:hAnsi="黑体" w:cs="宋体" w:hint="eastAsia"/>
                <w:b/>
                <w:bCs/>
                <w:color w:val="000000"/>
                <w:spacing w:val="8"/>
                <w:kern w:val="0"/>
                <w:sz w:val="23"/>
                <w:szCs w:val="23"/>
              </w:rPr>
              <w:t>及文号</w:t>
            </w:r>
          </w:p>
        </w:tc>
      </w:tr>
      <w:tr w:rsidR="00784E74" w:rsidRPr="00784E74" w:rsidTr="00784E74">
        <w:trPr>
          <w:trHeight w:val="285"/>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最高人民法院关于人民法院司法统计工作的若干规定</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1985年11月21日</w:t>
            </w:r>
          </w:p>
        </w:tc>
      </w:tr>
      <w:tr w:rsidR="00784E74" w:rsidRPr="00784E74" w:rsidTr="00784E74">
        <w:trPr>
          <w:trHeight w:val="177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2</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最高人民法院印发《处理涉台刑事申诉、民事案件座谈会纪要》的通知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附</w:t>
            </w:r>
            <w:proofErr w:type="gramStart"/>
            <w:r w:rsidRPr="00784E74">
              <w:rPr>
                <w:rFonts w:ascii="仿宋_GB2312" w:eastAsia="仿宋_GB2312" w:hAnsi="Microsoft YaHei UI" w:cs="宋体" w:hint="eastAsia"/>
                <w:color w:val="000000"/>
                <w:spacing w:val="8"/>
                <w:kern w:val="0"/>
                <w:sz w:val="23"/>
                <w:szCs w:val="23"/>
              </w:rPr>
              <w:t>一</w:t>
            </w:r>
            <w:proofErr w:type="gramEnd"/>
            <w:r w:rsidRPr="00784E74">
              <w:rPr>
                <w:rFonts w:ascii="仿宋_GB2312" w:eastAsia="仿宋_GB2312" w:hAnsi="Microsoft YaHei UI" w:cs="宋体" w:hint="eastAsia"/>
                <w:color w:val="000000"/>
                <w:spacing w:val="8"/>
                <w:kern w:val="0"/>
                <w:sz w:val="23"/>
                <w:szCs w:val="23"/>
              </w:rPr>
              <w:t>：处理涉台刑事申诉、民事案件座谈会纪要（节录）</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附二：关于人民法院处理涉台民事案件的几个法律问题</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1988年8月5日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30"/>
                <w:kern w:val="0"/>
                <w:sz w:val="23"/>
                <w:szCs w:val="23"/>
              </w:rPr>
              <w:t>法〔办〕发〔1988〕18号</w:t>
            </w:r>
          </w:p>
        </w:tc>
      </w:tr>
      <w:tr w:rsidR="00784E74" w:rsidRPr="00784E74" w:rsidTr="00784E74">
        <w:trPr>
          <w:trHeight w:val="555"/>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3</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最高人民法院关于各级人民法院与港方签订有关法律事务协议的须先报经最高人民法院审查批准的通知</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1988年8月25日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高法明</w:t>
            </w:r>
            <w:r w:rsidRPr="00784E74">
              <w:rPr>
                <w:rFonts w:ascii="仿宋_GB2312" w:eastAsia="仿宋_GB2312" w:hAnsi="Microsoft YaHei UI" w:cs="宋体" w:hint="eastAsia"/>
                <w:color w:val="000000"/>
                <w:spacing w:val="-30"/>
                <w:kern w:val="0"/>
                <w:sz w:val="23"/>
                <w:szCs w:val="23"/>
              </w:rPr>
              <w:t>〔1988〕62号</w:t>
            </w:r>
          </w:p>
        </w:tc>
      </w:tr>
      <w:tr w:rsidR="00784E74" w:rsidRPr="00784E74" w:rsidTr="00784E74">
        <w:trPr>
          <w:trHeight w:val="57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4</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最高人民法院关于学习宣传贯彻《中华人民共和国未成年人保护法》的通知</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1991年12月24日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30"/>
                <w:kern w:val="0"/>
                <w:sz w:val="23"/>
                <w:szCs w:val="23"/>
              </w:rPr>
              <w:t>法〔研〕发〔1991〕44号</w:t>
            </w:r>
          </w:p>
        </w:tc>
      </w:tr>
      <w:tr w:rsidR="00784E74" w:rsidRPr="00784E74" w:rsidTr="00784E74">
        <w:trPr>
          <w:trHeight w:val="195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lastRenderedPageBreak/>
              <w:t>5</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最高人民法院关于印发《法官考评委员会暂行组织办法》和《初任审判员助理审判员考试暂行办法》的通知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附：法官考评委员会暂行组织办法</w:t>
            </w:r>
            <w:r w:rsidRPr="00784E74">
              <w:rPr>
                <w:rFonts w:ascii="仿宋_GB2312" w:eastAsia="仿宋_GB2312" w:hAnsi="Microsoft YaHei UI" w:cs="宋体" w:hint="eastAsia"/>
                <w:color w:val="000000"/>
                <w:spacing w:val="8"/>
                <w:kern w:val="0"/>
                <w:sz w:val="23"/>
                <w:szCs w:val="23"/>
              </w:rPr>
              <w:br w:type="textWrapping" w:clear="all"/>
              <w:t>初任审判员、助理审判员考试暂行办法</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1996年6月26日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法发〔1996〕20号</w:t>
            </w:r>
          </w:p>
        </w:tc>
      </w:tr>
      <w:tr w:rsidR="00784E74" w:rsidRPr="00784E74" w:rsidTr="00784E74">
        <w:trPr>
          <w:trHeight w:val="84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6</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最高人民法院关于适用《中华人民共和国民法总则》诉讼时效制度若干问题的解释</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2018年7月18日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法释〔2018〕12号</w:t>
            </w:r>
          </w:p>
        </w:tc>
      </w:tr>
      <w:tr w:rsidR="00784E74" w:rsidRPr="00784E74" w:rsidTr="00784E74">
        <w:trPr>
          <w:trHeight w:val="1155"/>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7</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最高人民法院印发《关于贯彻执行〈中华人民共和国民法通则〉若干问题的意见（试行）》的通知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附：最高人民法院关于贯彻执行《中华人民共和国民法通则》若干问题的意见（试行）</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1988年4月2日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30"/>
                <w:kern w:val="0"/>
                <w:sz w:val="23"/>
                <w:szCs w:val="23"/>
              </w:rPr>
              <w:t>法（办）发〔1988〕6号</w:t>
            </w:r>
          </w:p>
        </w:tc>
      </w:tr>
      <w:tr w:rsidR="00784E74" w:rsidRPr="00784E74" w:rsidTr="00784E74">
        <w:trPr>
          <w:trHeight w:val="975"/>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8</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最高人民法院关于适用《中华人民共和国物权法》若干问题的解释（一）</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2016年2月22日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法释〔2016〕5号</w:t>
            </w:r>
          </w:p>
        </w:tc>
      </w:tr>
      <w:tr w:rsidR="00784E74" w:rsidRPr="00784E74" w:rsidTr="00784E74">
        <w:trPr>
          <w:trHeight w:val="87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9</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最高人民法院关于适用《中华人民共和国担保法》若干问题的解释</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2000年12月8日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法释〔2000〕44号</w:t>
            </w:r>
          </w:p>
        </w:tc>
      </w:tr>
      <w:tr w:rsidR="00784E74" w:rsidRPr="00784E74" w:rsidTr="00784E74">
        <w:trPr>
          <w:trHeight w:val="87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10</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最高人民法院关于国有工业企业以机器设备等财产为抵押物与债权人签订的抵押合同的效力问题的批复</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2002年6月18日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法释〔2002〕14号</w:t>
            </w:r>
          </w:p>
        </w:tc>
      </w:tr>
      <w:tr w:rsidR="00784E74" w:rsidRPr="00784E74" w:rsidTr="00784E74">
        <w:trPr>
          <w:trHeight w:val="27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11</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最高人民法院关于审理出口退税托管账户质押贷款案件有关问题的规定</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2004年11月22日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法释〔2004〕18号</w:t>
            </w:r>
          </w:p>
        </w:tc>
      </w:tr>
      <w:tr w:rsidR="00784E74" w:rsidRPr="00784E74" w:rsidTr="00784E74">
        <w:trPr>
          <w:trHeight w:val="57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12</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最高人民法院关于执行《民事政策法律若干问题的意见》中几个涉及房屋典当问题的函</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1985年2月24日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30"/>
                <w:kern w:val="0"/>
                <w:sz w:val="23"/>
                <w:szCs w:val="23"/>
              </w:rPr>
              <w:t>法〔民〕函〔1985〕8号</w:t>
            </w:r>
          </w:p>
        </w:tc>
      </w:tr>
      <w:tr w:rsidR="00784E74" w:rsidRPr="00784E74" w:rsidTr="00784E74">
        <w:trPr>
          <w:trHeight w:val="42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13</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最高人民法院关于典当房屋被视为绝卖以后确认产权程序问题的批复</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1989年7月24日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30"/>
                <w:kern w:val="0"/>
                <w:sz w:val="23"/>
                <w:szCs w:val="23"/>
              </w:rPr>
              <w:t xml:space="preserve">〔1989〕法民字第17号 </w:t>
            </w:r>
            <w:r w:rsidRPr="00784E74">
              <w:rPr>
                <w:rFonts w:ascii="仿宋_GB2312" w:eastAsia="仿宋_GB2312" w:hAnsi="Microsoft YaHei UI" w:cs="宋体" w:hint="eastAsia"/>
                <w:color w:val="000000"/>
                <w:spacing w:val="-30"/>
                <w:kern w:val="0"/>
                <w:sz w:val="23"/>
                <w:szCs w:val="23"/>
              </w:rPr>
              <w:t> </w:t>
            </w:r>
          </w:p>
        </w:tc>
      </w:tr>
      <w:tr w:rsidR="00784E74" w:rsidRPr="00784E74" w:rsidTr="00784E74">
        <w:trPr>
          <w:trHeight w:val="57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14</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最高人民法院关于私房改造中典当双方都是被改造户的回赎案件应如何处理问题的批复</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1990年7月25日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法民〔1990〕6号</w:t>
            </w:r>
          </w:p>
        </w:tc>
      </w:tr>
      <w:tr w:rsidR="00784E74" w:rsidRPr="00784E74" w:rsidTr="00784E74">
        <w:trPr>
          <w:trHeight w:val="57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15</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最高人民法院关于会计师事务所为企业出具虚假验资证明应如何承担责任问题的批复</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 xml:space="preserve">1998年6月26日 </w:t>
            </w:r>
            <w:r w:rsidRPr="00784E74">
              <w:rPr>
                <w:rFonts w:ascii="仿宋_GB2312" w:eastAsia="仿宋_GB2312" w:hAnsi="Microsoft YaHei UI" w:cs="宋体" w:hint="eastAsia"/>
                <w:color w:val="000000"/>
                <w:spacing w:val="8"/>
                <w:kern w:val="0"/>
                <w:sz w:val="23"/>
                <w:szCs w:val="23"/>
              </w:rPr>
              <w:t> </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法释</w:t>
            </w:r>
            <w:r w:rsidRPr="00784E74">
              <w:rPr>
                <w:rFonts w:ascii="仿宋_GB2312" w:eastAsia="仿宋_GB2312" w:hAnsi="Microsoft YaHei UI" w:cs="宋体" w:hint="eastAsia"/>
                <w:color w:val="000000"/>
                <w:spacing w:val="-30"/>
                <w:kern w:val="0"/>
                <w:sz w:val="23"/>
                <w:szCs w:val="23"/>
              </w:rPr>
              <w:t>〔1998〕</w:t>
            </w:r>
            <w:r w:rsidRPr="00784E74">
              <w:rPr>
                <w:rFonts w:ascii="仿宋_GB2312" w:eastAsia="仿宋_GB2312" w:hAnsi="Microsoft YaHei UI" w:cs="宋体" w:hint="eastAsia"/>
                <w:color w:val="000000"/>
                <w:spacing w:val="8"/>
                <w:kern w:val="0"/>
                <w:sz w:val="23"/>
                <w:szCs w:val="23"/>
              </w:rPr>
              <w:t>13号</w:t>
            </w:r>
          </w:p>
        </w:tc>
      </w:tr>
      <w:tr w:rsidR="00784E74" w:rsidRPr="00784E74" w:rsidTr="00784E74">
        <w:trPr>
          <w:trHeight w:val="57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16</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最高人民法院关于适用《中华人民共和国合同法》若干问题的解释（一）</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1999年12月29日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法释〔1999〕19号</w:t>
            </w:r>
          </w:p>
        </w:tc>
      </w:tr>
      <w:tr w:rsidR="00784E74" w:rsidRPr="00784E74" w:rsidTr="00784E74">
        <w:trPr>
          <w:trHeight w:val="57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17</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最高人民法院关于适用《中华人民共和国合同法》若干问题的解释（二）</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2009年4月24日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法释〔2009〕5号</w:t>
            </w:r>
          </w:p>
        </w:tc>
      </w:tr>
      <w:tr w:rsidR="00784E74" w:rsidRPr="00784E74" w:rsidTr="00784E74">
        <w:trPr>
          <w:trHeight w:val="57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18</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最高人民法院关于单位负责人被追究刑事责任</w:t>
            </w:r>
            <w:proofErr w:type="gramStart"/>
            <w:r w:rsidRPr="00784E74">
              <w:rPr>
                <w:rFonts w:ascii="仿宋_GB2312" w:eastAsia="仿宋_GB2312" w:hAnsi="Microsoft YaHei UI" w:cs="宋体" w:hint="eastAsia"/>
                <w:color w:val="000000"/>
                <w:spacing w:val="8"/>
                <w:kern w:val="0"/>
                <w:sz w:val="23"/>
                <w:szCs w:val="23"/>
              </w:rPr>
              <w:t>后单位</w:t>
            </w:r>
            <w:proofErr w:type="gramEnd"/>
            <w:r w:rsidRPr="00784E74">
              <w:rPr>
                <w:rFonts w:ascii="仿宋_GB2312" w:eastAsia="仿宋_GB2312" w:hAnsi="Microsoft YaHei UI" w:cs="宋体" w:hint="eastAsia"/>
                <w:color w:val="000000"/>
                <w:spacing w:val="8"/>
                <w:kern w:val="0"/>
                <w:sz w:val="23"/>
                <w:szCs w:val="23"/>
              </w:rPr>
              <w:t>应否承担返还其预收货款的责</w:t>
            </w:r>
            <w:r w:rsidRPr="00784E74">
              <w:rPr>
                <w:rFonts w:ascii="仿宋_GB2312" w:eastAsia="仿宋_GB2312" w:hAnsi="Microsoft YaHei UI" w:cs="宋体" w:hint="eastAsia"/>
                <w:color w:val="000000"/>
                <w:spacing w:val="8"/>
                <w:kern w:val="0"/>
                <w:sz w:val="23"/>
                <w:szCs w:val="23"/>
              </w:rPr>
              <w:lastRenderedPageBreak/>
              <w:t>任问题的批复</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lastRenderedPageBreak/>
              <w:t>1989年1月3日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30"/>
                <w:kern w:val="0"/>
                <w:sz w:val="23"/>
                <w:szCs w:val="23"/>
              </w:rPr>
              <w:lastRenderedPageBreak/>
              <w:t xml:space="preserve">法（经）复〔1989〕1号 </w:t>
            </w:r>
            <w:r w:rsidRPr="00784E74">
              <w:rPr>
                <w:rFonts w:ascii="仿宋_GB2312" w:eastAsia="仿宋_GB2312" w:hAnsi="Microsoft YaHei UI" w:cs="宋体" w:hint="eastAsia"/>
                <w:color w:val="000000"/>
                <w:spacing w:val="-30"/>
                <w:kern w:val="0"/>
                <w:sz w:val="23"/>
                <w:szCs w:val="23"/>
              </w:rPr>
              <w:t> </w:t>
            </w:r>
          </w:p>
        </w:tc>
      </w:tr>
      <w:tr w:rsidR="00784E74" w:rsidRPr="00784E74" w:rsidTr="00784E74">
        <w:trPr>
          <w:trHeight w:val="87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lastRenderedPageBreak/>
              <w:t>19</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最高人民法院关于逾期付款违约金应当按照何种标准计算问题的批复</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1999年2月12日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法释〔1999〕8号</w:t>
            </w:r>
          </w:p>
        </w:tc>
      </w:tr>
      <w:tr w:rsidR="00784E74" w:rsidRPr="00784E74" w:rsidTr="00784E74">
        <w:trPr>
          <w:trHeight w:val="132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20</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最高人民法院关于修改《最高人民法院关于逾期付款违约金应当按照何种标准计算问题的批复》的批复</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2000年11月15日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法释〔2000〕34号</w:t>
            </w:r>
          </w:p>
        </w:tc>
      </w:tr>
      <w:tr w:rsidR="00784E74" w:rsidRPr="00784E74" w:rsidTr="00784E74">
        <w:trPr>
          <w:trHeight w:val="885"/>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21</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最高人民法院关于郑立本与青岛市建筑安装工程公司追索赔偿金纠纷一案的复函</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附：山东省高级人民法院关于审理郑立本与青岛市建筑安装工程公司追索赔偿金纠纷一案的请示</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1993年7月13日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proofErr w:type="gramStart"/>
            <w:r w:rsidRPr="00784E74">
              <w:rPr>
                <w:rFonts w:ascii="仿宋_GB2312" w:eastAsia="仿宋_GB2312" w:hAnsi="Microsoft YaHei UI" w:cs="宋体" w:hint="eastAsia"/>
                <w:color w:val="000000"/>
                <w:spacing w:val="-30"/>
                <w:kern w:val="0"/>
                <w:sz w:val="23"/>
                <w:szCs w:val="23"/>
              </w:rPr>
              <w:t>〔1993〕民他字</w:t>
            </w:r>
            <w:proofErr w:type="gramEnd"/>
            <w:r w:rsidRPr="00784E74">
              <w:rPr>
                <w:rFonts w:ascii="仿宋_GB2312" w:eastAsia="仿宋_GB2312" w:hAnsi="Microsoft YaHei UI" w:cs="宋体" w:hint="eastAsia"/>
                <w:color w:val="000000"/>
                <w:spacing w:val="-30"/>
                <w:kern w:val="0"/>
                <w:sz w:val="23"/>
                <w:szCs w:val="23"/>
              </w:rPr>
              <w:t>第14号</w:t>
            </w:r>
          </w:p>
        </w:tc>
      </w:tr>
      <w:tr w:rsidR="00784E74" w:rsidRPr="00784E74" w:rsidTr="00784E74">
        <w:trPr>
          <w:trHeight w:val="111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22</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最高人民法院关于建设工程价款优先受偿权问题的批复</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2002年6月20日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法释〔2002〕16号</w:t>
            </w:r>
          </w:p>
        </w:tc>
      </w:tr>
      <w:tr w:rsidR="00784E74" w:rsidRPr="00784E74" w:rsidTr="00784E74">
        <w:trPr>
          <w:trHeight w:val="114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23</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最高人民法院关于审理建设工程施工合同纠纷案件适用法律问题的解释</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2004年10月25日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法释〔2004〕14号</w:t>
            </w:r>
          </w:p>
        </w:tc>
      </w:tr>
      <w:tr w:rsidR="00784E74" w:rsidRPr="00784E74" w:rsidTr="00784E74">
        <w:trPr>
          <w:trHeight w:val="975"/>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24</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最高人民法院关于审理建设工程施工合同纠纷案件适用法律问题的解释（二）</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2018年12月29日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法释〔2018〕20号</w:t>
            </w:r>
          </w:p>
        </w:tc>
      </w:tr>
      <w:tr w:rsidR="00784E74" w:rsidRPr="00784E74" w:rsidTr="00784E74">
        <w:trPr>
          <w:trHeight w:val="57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25</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最高人民法院关于银行、信用社扣划预付货款收贷应否退还问题的批复</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1994年3月9日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法复〔1994〕1号</w:t>
            </w:r>
          </w:p>
        </w:tc>
      </w:tr>
      <w:tr w:rsidR="00784E74" w:rsidRPr="00784E74" w:rsidTr="00784E74">
        <w:trPr>
          <w:trHeight w:val="57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26</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最高人民法院关于乡政府与其他单位签订的联营协议效力问题的批复</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1988年1月9日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30"/>
                <w:kern w:val="0"/>
                <w:sz w:val="23"/>
                <w:szCs w:val="23"/>
              </w:rPr>
              <w:t xml:space="preserve">法（经）复〔1988〕3号 </w:t>
            </w:r>
            <w:r w:rsidRPr="00784E74">
              <w:rPr>
                <w:rFonts w:ascii="仿宋_GB2312" w:eastAsia="仿宋_GB2312" w:hAnsi="Microsoft YaHei UI" w:cs="宋体" w:hint="eastAsia"/>
                <w:color w:val="000000"/>
                <w:spacing w:val="-30"/>
                <w:kern w:val="0"/>
                <w:sz w:val="23"/>
                <w:szCs w:val="23"/>
              </w:rPr>
              <w:t> </w:t>
            </w:r>
          </w:p>
        </w:tc>
      </w:tr>
      <w:tr w:rsidR="00784E74" w:rsidRPr="00784E74" w:rsidTr="00784E74">
        <w:trPr>
          <w:trHeight w:val="42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27</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最高人民法院关于印发《关于审理联营合同纠纷案件若干问题的解答》的通知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附：最高人民法院关于审理联营合同纠纷案件若干问题的解答</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1990年11月12日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15"/>
                <w:kern w:val="0"/>
                <w:sz w:val="23"/>
                <w:szCs w:val="23"/>
              </w:rPr>
              <w:t>法（经）发〔1990〕27号</w:t>
            </w:r>
          </w:p>
        </w:tc>
      </w:tr>
      <w:tr w:rsidR="00784E74" w:rsidRPr="00784E74" w:rsidTr="00784E74">
        <w:trPr>
          <w:trHeight w:val="870"/>
        </w:trPr>
        <w:tc>
          <w:tcPr>
            <w:tcW w:w="150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28</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最高人民法院关于作为保证人的合伙组织被撤销后自行公告期限清理债权债务的，债权人在诉讼时效期间内有权要求合伙人承担保证责任问题的批复</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1988年10月18日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30"/>
                <w:kern w:val="0"/>
                <w:sz w:val="23"/>
                <w:szCs w:val="23"/>
              </w:rPr>
              <w:t>法（经）复〔1988〕46号</w:t>
            </w:r>
          </w:p>
        </w:tc>
      </w:tr>
      <w:tr w:rsidR="00784E74" w:rsidRPr="00784E74" w:rsidTr="00784E74">
        <w:trPr>
          <w:trHeight w:val="870"/>
        </w:trPr>
        <w:tc>
          <w:tcPr>
            <w:tcW w:w="150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29</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最高人民法院关于审理经济合同纠纷案件有关保证的若干问题的规定</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1994年4月15日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法发〔1994〕8号</w:t>
            </w:r>
          </w:p>
        </w:tc>
      </w:tr>
      <w:tr w:rsidR="00784E74" w:rsidRPr="00784E74" w:rsidTr="00784E74">
        <w:trPr>
          <w:trHeight w:val="870"/>
        </w:trPr>
        <w:tc>
          <w:tcPr>
            <w:tcW w:w="150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30</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最高人民法院关于因法院错判导致债权利息损失扩大保证人应否承担责任问题的批复</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2000年8月8日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法释〔2000〕24号</w:t>
            </w:r>
          </w:p>
        </w:tc>
      </w:tr>
      <w:tr w:rsidR="00784E74" w:rsidRPr="00784E74" w:rsidTr="00784E74">
        <w:trPr>
          <w:trHeight w:val="870"/>
        </w:trPr>
        <w:tc>
          <w:tcPr>
            <w:tcW w:w="150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lastRenderedPageBreak/>
              <w:t>31</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最高人民法院关于涉及担保纠纷案件的司法解释的适用和保证责任方式认定问题的批复</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2002年11月23日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法释〔2002〕38号</w:t>
            </w:r>
          </w:p>
        </w:tc>
      </w:tr>
      <w:tr w:rsidR="00784E74" w:rsidRPr="00784E74" w:rsidTr="00784E74">
        <w:trPr>
          <w:trHeight w:val="870"/>
        </w:trPr>
        <w:tc>
          <w:tcPr>
            <w:tcW w:w="150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32</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最高人民法院关于已承担保证责任的保证人向其他保证人行使追偿权问题的批复</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2002年11月23日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法释〔2002〕37号</w:t>
            </w:r>
          </w:p>
        </w:tc>
      </w:tr>
      <w:tr w:rsidR="00784E74" w:rsidRPr="00784E74" w:rsidTr="00784E74">
        <w:trPr>
          <w:trHeight w:val="870"/>
        </w:trPr>
        <w:tc>
          <w:tcPr>
            <w:tcW w:w="150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33</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最高人民法院关于人民法院应当如何认定保证人在保证期间届满后又在催款通知书上签字问题的批复</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2004年4月14日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法释〔2004〕4号</w:t>
            </w:r>
          </w:p>
        </w:tc>
      </w:tr>
      <w:tr w:rsidR="00784E74" w:rsidRPr="00784E74" w:rsidTr="00784E74">
        <w:trPr>
          <w:trHeight w:val="57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34</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最高人民法院关于审理名誉权案件若干问题的解答</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1993年8月7日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法发〔1993〕15号</w:t>
            </w:r>
          </w:p>
        </w:tc>
      </w:tr>
      <w:tr w:rsidR="00784E74" w:rsidRPr="00784E74" w:rsidTr="00784E74">
        <w:trPr>
          <w:trHeight w:val="57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35</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最高人民法院关于审理名誉权案件若干问题的解释</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1998年8月31日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法释〔1998〕26号</w:t>
            </w:r>
          </w:p>
        </w:tc>
      </w:tr>
      <w:tr w:rsidR="00784E74" w:rsidRPr="00784E74" w:rsidTr="00784E74">
        <w:trPr>
          <w:trHeight w:val="1035"/>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36</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最高人民法院印发《关于人民法院审理离婚案件如何认定夫妻感情确已破裂的若干具体意见》《关于人民法院审理未办结婚登记而以夫妻名义同居生活案件的若干意见》的通知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附：最高人民法院关于人民法院审理离婚案件如何认定夫妻感情确已破裂的若干具体意见</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关于人民法院审理未办结婚登记而以夫妻名义同居生活案件的若干意见</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1989年12月13日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30"/>
                <w:kern w:val="0"/>
                <w:sz w:val="23"/>
                <w:szCs w:val="23"/>
              </w:rPr>
              <w:t>法〔民〕发〔1989〕38号</w:t>
            </w:r>
          </w:p>
        </w:tc>
      </w:tr>
      <w:tr w:rsidR="00784E74" w:rsidRPr="00784E74" w:rsidTr="00784E74">
        <w:trPr>
          <w:trHeight w:val="144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37</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最高人民法院关于人民法院审理离婚案件处理财产分割问题的若干具体意见</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1993年11月3日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法发〔1993〕32号</w:t>
            </w:r>
          </w:p>
        </w:tc>
      </w:tr>
      <w:tr w:rsidR="00784E74" w:rsidRPr="00784E74" w:rsidTr="00784E74">
        <w:trPr>
          <w:trHeight w:val="1125"/>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38</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最高人民法院关于人民法院审理离婚案件处理子女抚养问题的若干具体意见</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1993年11月3日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法发〔1993〕30号</w:t>
            </w:r>
          </w:p>
        </w:tc>
      </w:tr>
      <w:tr w:rsidR="00784E74" w:rsidRPr="00784E74" w:rsidTr="00784E74">
        <w:trPr>
          <w:trHeight w:val="141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39</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最高人民法院印发《关于审理离婚案件中公房使用、承租若干问题的解答》的通知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Microsoft YaHei UI" w:eastAsia="Microsoft YaHei UI" w:hAnsi="Microsoft YaHei UI" w:cs="宋体" w:hint="eastAsia"/>
                <w:color w:val="000000"/>
                <w:spacing w:val="8"/>
                <w:kern w:val="0"/>
                <w:sz w:val="23"/>
                <w:szCs w:val="23"/>
              </w:rPr>
              <w:t>附：最高人民法院关于审理离婚案件中公房使用、承租若干问题的解答</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1996年2月5日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法发〔1996〕4号</w:t>
            </w:r>
          </w:p>
        </w:tc>
      </w:tr>
      <w:tr w:rsidR="00784E74" w:rsidRPr="00784E74" w:rsidTr="00784E74">
        <w:trPr>
          <w:trHeight w:val="111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40</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最高人民法院关于适用《中华人民共和国婚姻法》若干问题的解释（一）</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2001年12月24日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法释〔2001〕30号</w:t>
            </w:r>
          </w:p>
        </w:tc>
      </w:tr>
      <w:tr w:rsidR="00784E74" w:rsidRPr="00784E74" w:rsidTr="00784E74">
        <w:trPr>
          <w:trHeight w:val="1125"/>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41</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最高人民法院关于适用《中华人民共和国婚姻法》若干问题的解释（二）</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2003年12月25日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法释〔2003〕19号</w:t>
            </w:r>
          </w:p>
        </w:tc>
      </w:tr>
      <w:tr w:rsidR="00784E74" w:rsidRPr="00784E74" w:rsidTr="00784E74">
        <w:trPr>
          <w:trHeight w:val="114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lastRenderedPageBreak/>
              <w:t>42</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最高人民法院关于适用《中华人民共和国婚姻法》若干问题的解释（三）</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2011年8月9日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法释〔2011〕18号</w:t>
            </w:r>
          </w:p>
        </w:tc>
      </w:tr>
      <w:tr w:rsidR="00784E74" w:rsidRPr="00784E74" w:rsidTr="00784E74">
        <w:trPr>
          <w:trHeight w:val="1125"/>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43</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最高人民法院关于适用《中华人民共和国婚姻法》若干问题的解释（二）的补充规定</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2017年2月28日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法释〔2017〕6号</w:t>
            </w:r>
          </w:p>
        </w:tc>
      </w:tr>
      <w:tr w:rsidR="00784E74" w:rsidRPr="00784E74" w:rsidTr="00784E74">
        <w:trPr>
          <w:trHeight w:val="84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44</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最高人民法院关于审理涉及夫妻债务纠纷案件适用法律有关问题的解释</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2018年1月16日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法释〔2018〕2号</w:t>
            </w:r>
          </w:p>
        </w:tc>
      </w:tr>
      <w:tr w:rsidR="00784E74" w:rsidRPr="00784E74" w:rsidTr="00784E74">
        <w:trPr>
          <w:trHeight w:val="111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45</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最高人民法院关于违反计划生育政策的超生子女可否列为职工的供养直系亲属等问题的复函</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附：劳动部保险福利司关于违反计划生育政策的超生子女可否列为职工的供养直系亲属等问题的征求意见函</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1990年8月13日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30"/>
                <w:kern w:val="0"/>
                <w:sz w:val="23"/>
                <w:szCs w:val="23"/>
              </w:rPr>
              <w:t>〔1990〕法民字第17号</w:t>
            </w:r>
          </w:p>
        </w:tc>
      </w:tr>
      <w:tr w:rsidR="00784E74" w:rsidRPr="00784E74" w:rsidTr="00784E74">
        <w:trPr>
          <w:trHeight w:val="57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333333"/>
                <w:spacing w:val="8"/>
                <w:kern w:val="0"/>
                <w:sz w:val="23"/>
                <w:szCs w:val="23"/>
              </w:rPr>
              <w:t>46</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333333"/>
                <w:spacing w:val="8"/>
                <w:kern w:val="0"/>
                <w:sz w:val="23"/>
                <w:szCs w:val="23"/>
              </w:rPr>
              <w:t>最高人民法院关于夫妻离婚后人工授精所生子女的法律地位如何确定的复函</w:t>
            </w:r>
            <w:r w:rsidRPr="00784E74">
              <w:rPr>
                <w:rFonts w:ascii="仿宋_GB2312" w:eastAsia="仿宋_GB2312" w:hAnsi="Microsoft YaHei UI" w:cs="宋体" w:hint="eastAsia"/>
                <w:color w:val="333333"/>
                <w:spacing w:val="8"/>
                <w:kern w:val="0"/>
                <w:sz w:val="23"/>
                <w:szCs w:val="23"/>
              </w:rPr>
              <w:br/>
            </w:r>
            <w:r w:rsidRPr="00784E74">
              <w:rPr>
                <w:rFonts w:ascii="仿宋_GB2312" w:eastAsia="仿宋_GB2312" w:hAnsi="Microsoft YaHei UI" w:cs="宋体" w:hint="eastAsia"/>
                <w:color w:val="333333"/>
                <w:spacing w:val="8"/>
                <w:kern w:val="0"/>
                <w:sz w:val="23"/>
                <w:szCs w:val="23"/>
              </w:rPr>
              <w:t> </w:t>
            </w:r>
            <w:r w:rsidRPr="00784E74">
              <w:rPr>
                <w:rFonts w:ascii="仿宋_GB2312" w:eastAsia="仿宋_GB2312" w:hAnsi="Microsoft YaHei UI" w:cs="宋体" w:hint="eastAsia"/>
                <w:color w:val="333333"/>
                <w:spacing w:val="8"/>
                <w:kern w:val="0"/>
                <w:sz w:val="23"/>
                <w:szCs w:val="23"/>
              </w:rPr>
              <w:t>附：河北省高级人民法院关于夫妻离婚后人工授精所生子女的法律地位如何确定的请示</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333333"/>
                <w:spacing w:val="8"/>
                <w:kern w:val="0"/>
                <w:sz w:val="23"/>
                <w:szCs w:val="23"/>
              </w:rPr>
              <w:t>1991年7月8日</w:t>
            </w:r>
            <w:proofErr w:type="gramStart"/>
            <w:r w:rsidRPr="00784E74">
              <w:rPr>
                <w:rFonts w:ascii="仿宋_GB2312" w:eastAsia="仿宋_GB2312" w:hAnsi="Microsoft YaHei UI" w:cs="宋体" w:hint="eastAsia"/>
                <w:color w:val="000000"/>
                <w:spacing w:val="-30"/>
                <w:kern w:val="0"/>
                <w:sz w:val="23"/>
                <w:szCs w:val="23"/>
              </w:rPr>
              <w:t>〔1991〕民他字</w:t>
            </w:r>
            <w:proofErr w:type="gramEnd"/>
            <w:r w:rsidRPr="00784E74">
              <w:rPr>
                <w:rFonts w:ascii="仿宋_GB2312" w:eastAsia="仿宋_GB2312" w:hAnsi="Microsoft YaHei UI" w:cs="宋体" w:hint="eastAsia"/>
                <w:color w:val="000000"/>
                <w:spacing w:val="-30"/>
                <w:kern w:val="0"/>
                <w:sz w:val="23"/>
                <w:szCs w:val="23"/>
              </w:rPr>
              <w:t>第12号</w:t>
            </w:r>
          </w:p>
        </w:tc>
      </w:tr>
      <w:tr w:rsidR="00784E74" w:rsidRPr="00784E74" w:rsidTr="00784E74">
        <w:trPr>
          <w:trHeight w:val="57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47</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11"/>
                <w:kern w:val="0"/>
                <w:sz w:val="23"/>
                <w:szCs w:val="23"/>
              </w:rPr>
              <w:t>最高人民法院关于认真学习宣传和贯彻执行继承法的通知</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1985年6月12日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30"/>
                <w:kern w:val="0"/>
                <w:sz w:val="23"/>
                <w:szCs w:val="23"/>
              </w:rPr>
              <w:t>法（民）发〔1985〕13号</w:t>
            </w:r>
          </w:p>
        </w:tc>
      </w:tr>
      <w:tr w:rsidR="00784E74" w:rsidRPr="00784E74" w:rsidTr="00784E74">
        <w:trPr>
          <w:trHeight w:val="915"/>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48</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最高人民法院关于贯彻执行《中华人民共和国继承法》若干问题的意见</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1985年9月11日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30"/>
                <w:kern w:val="0"/>
                <w:sz w:val="23"/>
                <w:szCs w:val="23"/>
              </w:rPr>
              <w:t>法(民)发〔1985〕22号</w:t>
            </w:r>
          </w:p>
        </w:tc>
      </w:tr>
      <w:tr w:rsidR="00784E74" w:rsidRPr="00784E74" w:rsidTr="00784E74">
        <w:trPr>
          <w:trHeight w:val="87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49</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最高人民法院关于保险金能否作为被保险人遗产的批复</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1988年3月24日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proofErr w:type="gramStart"/>
            <w:r w:rsidRPr="00784E74">
              <w:rPr>
                <w:rFonts w:ascii="仿宋_GB2312" w:eastAsia="仿宋_GB2312" w:hAnsi="Microsoft YaHei UI" w:cs="宋体" w:hint="eastAsia"/>
                <w:color w:val="000000"/>
                <w:spacing w:val="-30"/>
                <w:kern w:val="0"/>
                <w:sz w:val="23"/>
                <w:szCs w:val="23"/>
              </w:rPr>
              <w:t>〔1987〕民他字</w:t>
            </w:r>
            <w:proofErr w:type="gramEnd"/>
            <w:r w:rsidRPr="00784E74">
              <w:rPr>
                <w:rFonts w:ascii="仿宋_GB2312" w:eastAsia="仿宋_GB2312" w:hAnsi="Microsoft YaHei UI" w:cs="宋体" w:hint="eastAsia"/>
                <w:color w:val="000000"/>
                <w:spacing w:val="-30"/>
                <w:kern w:val="0"/>
                <w:sz w:val="23"/>
                <w:szCs w:val="23"/>
              </w:rPr>
              <w:t>第52号</w:t>
            </w:r>
          </w:p>
        </w:tc>
      </w:tr>
      <w:tr w:rsidR="00784E74" w:rsidRPr="00784E74" w:rsidTr="00784E74">
        <w:trPr>
          <w:trHeight w:val="87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50</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最高人民法院关于被继承人死亡后没有法定继承人分享遗产人能否分得全部遗产的复函</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1992年10月11日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proofErr w:type="gramStart"/>
            <w:r w:rsidRPr="00784E74">
              <w:rPr>
                <w:rFonts w:ascii="仿宋_GB2312" w:eastAsia="仿宋_GB2312" w:hAnsi="Microsoft YaHei UI" w:cs="宋体" w:hint="eastAsia"/>
                <w:color w:val="000000"/>
                <w:spacing w:val="-30"/>
                <w:kern w:val="0"/>
                <w:sz w:val="23"/>
                <w:szCs w:val="23"/>
              </w:rPr>
              <w:t>〔1992〕民他字</w:t>
            </w:r>
            <w:proofErr w:type="gramEnd"/>
            <w:r w:rsidRPr="00784E74">
              <w:rPr>
                <w:rFonts w:ascii="仿宋_GB2312" w:eastAsia="仿宋_GB2312" w:hAnsi="Microsoft YaHei UI" w:cs="宋体" w:hint="eastAsia"/>
                <w:color w:val="000000"/>
                <w:spacing w:val="-30"/>
                <w:kern w:val="0"/>
                <w:sz w:val="23"/>
                <w:szCs w:val="23"/>
              </w:rPr>
              <w:t xml:space="preserve">第25号 </w:t>
            </w:r>
            <w:r w:rsidRPr="00784E74">
              <w:rPr>
                <w:rFonts w:ascii="仿宋_GB2312" w:eastAsia="仿宋_GB2312" w:hAnsi="Microsoft YaHei UI" w:cs="宋体" w:hint="eastAsia"/>
                <w:color w:val="000000"/>
                <w:spacing w:val="-30"/>
                <w:kern w:val="0"/>
                <w:sz w:val="23"/>
                <w:szCs w:val="23"/>
              </w:rPr>
              <w:t> </w:t>
            </w:r>
          </w:p>
        </w:tc>
      </w:tr>
      <w:tr w:rsidR="00784E74" w:rsidRPr="00784E74" w:rsidTr="00784E74">
        <w:trPr>
          <w:trHeight w:val="57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51</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11"/>
                <w:kern w:val="0"/>
                <w:sz w:val="23"/>
                <w:szCs w:val="23"/>
              </w:rPr>
              <w:t>最高人民法院关于如何处理农村五保对象遗产问题的批复</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2000年7月25日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法释〔2000〕23号</w:t>
            </w:r>
          </w:p>
        </w:tc>
      </w:tr>
      <w:tr w:rsidR="00784E74" w:rsidRPr="00784E74" w:rsidTr="00784E74">
        <w:trPr>
          <w:trHeight w:val="57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52</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最高人民法院关于刊登侵害他人名誉权小说的出版单位在作者已被判刑后还应否承担民事责任的复函</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1992年8月14日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proofErr w:type="gramStart"/>
            <w:r w:rsidRPr="00784E74">
              <w:rPr>
                <w:rFonts w:ascii="仿宋_GB2312" w:eastAsia="仿宋_GB2312" w:hAnsi="Microsoft YaHei UI" w:cs="宋体" w:hint="eastAsia"/>
                <w:color w:val="000000"/>
                <w:spacing w:val="-30"/>
                <w:kern w:val="0"/>
                <w:sz w:val="23"/>
                <w:szCs w:val="23"/>
              </w:rPr>
              <w:t>〔1992〕民他字</w:t>
            </w:r>
            <w:proofErr w:type="gramEnd"/>
            <w:r w:rsidRPr="00784E74">
              <w:rPr>
                <w:rFonts w:ascii="仿宋_GB2312" w:eastAsia="仿宋_GB2312" w:hAnsi="Microsoft YaHei UI" w:cs="宋体" w:hint="eastAsia"/>
                <w:color w:val="000000"/>
                <w:spacing w:val="-30"/>
                <w:kern w:val="0"/>
                <w:sz w:val="23"/>
                <w:szCs w:val="23"/>
              </w:rPr>
              <w:t>第1号</w:t>
            </w:r>
          </w:p>
        </w:tc>
      </w:tr>
      <w:tr w:rsidR="00784E74" w:rsidRPr="00784E74" w:rsidTr="00784E74">
        <w:trPr>
          <w:trHeight w:val="57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53</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最高人民法院关于审理中外合资经营合同纠纷案件如何清算合资企业问题的批复</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1998年1月15日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 </w:t>
            </w:r>
            <w:r w:rsidRPr="00784E74">
              <w:rPr>
                <w:rFonts w:ascii="仿宋_GB2312" w:eastAsia="仿宋_GB2312" w:hAnsi="Microsoft YaHei UI" w:cs="宋体" w:hint="eastAsia"/>
                <w:color w:val="000000"/>
                <w:spacing w:val="8"/>
                <w:kern w:val="0"/>
                <w:sz w:val="23"/>
                <w:szCs w:val="23"/>
              </w:rPr>
              <w:t>法释〔1998〕1号</w:t>
            </w:r>
          </w:p>
        </w:tc>
      </w:tr>
      <w:tr w:rsidR="00784E74" w:rsidRPr="00784E74" w:rsidTr="00784E74">
        <w:trPr>
          <w:trHeight w:val="57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54</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最高人民法院关于审计（师）事务所执业审计师可以接受清算组的聘任参与企业破产清算的通知</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1993年8月28日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法〔1993〕72号</w:t>
            </w:r>
          </w:p>
        </w:tc>
      </w:tr>
      <w:tr w:rsidR="00784E74" w:rsidRPr="00784E74" w:rsidTr="00784E74">
        <w:trPr>
          <w:trHeight w:val="57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lastRenderedPageBreak/>
              <w:t>55</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最高人民法院关于对企业法人破产还债程序终结的裁定的抗诉应否受理问题的批复</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1997年7月31日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法释〔1997〕2号</w:t>
            </w:r>
          </w:p>
        </w:tc>
      </w:tr>
      <w:tr w:rsidR="00784E74" w:rsidRPr="00784E74" w:rsidTr="00784E74">
        <w:trPr>
          <w:trHeight w:val="57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56</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最高人民法院关于破产清算组在履行职责过程中违约或侵权等民事纠纷案件诉讼管辖问题的批复</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2004年6月21日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法释〔2004〕5号</w:t>
            </w:r>
          </w:p>
        </w:tc>
      </w:tr>
      <w:tr w:rsidR="00784E74" w:rsidRPr="00784E74" w:rsidTr="00784E74">
        <w:trPr>
          <w:trHeight w:val="57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57</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最高人民法院关于信用社违反规定手续退汇给他人造成损失应承担民事责任问题的批复</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1988年10月18日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30"/>
                <w:kern w:val="0"/>
                <w:sz w:val="23"/>
                <w:szCs w:val="23"/>
              </w:rPr>
              <w:t>法（经）复〔1988〕45号</w:t>
            </w:r>
          </w:p>
        </w:tc>
      </w:tr>
      <w:tr w:rsidR="00784E74" w:rsidRPr="00784E74" w:rsidTr="00784E74">
        <w:trPr>
          <w:trHeight w:val="87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58</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最高人民法院关于出借银行账户的当事人是否承担民事责任问题的批复</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1991年9月27日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30"/>
                <w:kern w:val="0"/>
                <w:sz w:val="23"/>
                <w:szCs w:val="23"/>
              </w:rPr>
              <w:t>法（经）复〔1991〕5号</w:t>
            </w:r>
          </w:p>
        </w:tc>
      </w:tr>
      <w:tr w:rsidR="00784E74" w:rsidRPr="00784E74" w:rsidTr="00784E74">
        <w:trPr>
          <w:trHeight w:val="57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59</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最高人民法院经济审判庭关于代理发行企业债券的金融机构应否承担企业债券发行人债务责任问题的复函</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1994年4月29日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法经〔1994〕103号</w:t>
            </w:r>
          </w:p>
        </w:tc>
      </w:tr>
      <w:tr w:rsidR="00784E74" w:rsidRPr="00784E74" w:rsidTr="00784E74">
        <w:trPr>
          <w:trHeight w:val="825"/>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60</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最高人民法院关于审理涉及金融资产管理公司收购、管理、处置国有银行不良贷款形成的资产的案件适用法律若干问题的规定</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2001年4月11日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法释〔2001〕12号</w:t>
            </w:r>
          </w:p>
        </w:tc>
      </w:tr>
      <w:tr w:rsidR="00784E74" w:rsidRPr="00784E74" w:rsidTr="00784E74">
        <w:trPr>
          <w:trHeight w:val="87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61</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最高人民法院关于如何确定证券回购合同履行地问题的批复</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1996年7月4日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法复〔1996〕9号</w:t>
            </w:r>
          </w:p>
        </w:tc>
      </w:tr>
      <w:tr w:rsidR="00784E74" w:rsidRPr="00784E74" w:rsidTr="00784E74">
        <w:trPr>
          <w:trHeight w:val="93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62</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最高人民法院关于审理劳动争议案件适用法律若干问题的解释</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2001年4月16日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法释〔2001〕14号</w:t>
            </w:r>
          </w:p>
        </w:tc>
      </w:tr>
      <w:tr w:rsidR="00784E74" w:rsidRPr="00784E74" w:rsidTr="00784E74">
        <w:trPr>
          <w:trHeight w:val="84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63</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最高人民法院关于审理劳动争议案件适用法律若干问题的解释（二）</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2006年8月14日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法释〔2006〕6号</w:t>
            </w:r>
          </w:p>
        </w:tc>
      </w:tr>
      <w:tr w:rsidR="00784E74" w:rsidRPr="00784E74" w:rsidTr="00784E74">
        <w:trPr>
          <w:trHeight w:val="84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64</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最高人民法院关于审理劳动争议案件适用法律若干问题的解释（三）</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2010年9月13日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法释〔2010〕12号</w:t>
            </w:r>
          </w:p>
        </w:tc>
      </w:tr>
      <w:tr w:rsidR="00784E74" w:rsidRPr="00784E74" w:rsidTr="00784E74">
        <w:trPr>
          <w:trHeight w:val="84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65</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最高人民法院关于审理劳动争议案件适用法律若干问题的解释（四）</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2013年1月18日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法释〔2013〕4号</w:t>
            </w:r>
          </w:p>
        </w:tc>
      </w:tr>
      <w:tr w:rsidR="00784E74" w:rsidRPr="00784E74" w:rsidTr="00784E74">
        <w:trPr>
          <w:trHeight w:val="57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66</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最高人民法院关于银行工作人员未按规定办理储户挂失造成储户损失银行是否承担民事责任问题的批复</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1990年9月11日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30"/>
                <w:kern w:val="0"/>
                <w:sz w:val="23"/>
                <w:szCs w:val="23"/>
              </w:rPr>
              <w:t>法（民）复〔1990〕13号</w:t>
            </w:r>
          </w:p>
        </w:tc>
      </w:tr>
      <w:tr w:rsidR="00784E74" w:rsidRPr="00784E74" w:rsidTr="00784E74">
        <w:trPr>
          <w:trHeight w:val="84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67</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最高人民法院关于审理合伙型联营体和个人合伙对外债</w:t>
            </w:r>
            <w:r w:rsidRPr="00784E74">
              <w:rPr>
                <w:rFonts w:ascii="仿宋_GB2312" w:eastAsia="仿宋_GB2312" w:hAnsi="Microsoft YaHei UI" w:cs="宋体" w:hint="eastAsia"/>
                <w:color w:val="000000"/>
                <w:spacing w:val="-11"/>
                <w:kern w:val="0"/>
                <w:sz w:val="23"/>
                <w:szCs w:val="23"/>
              </w:rPr>
              <w:t>务纠纷案件应否一并确定合伙内部各方的债务份额的复函</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1992年3月18日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法函〔1992〕34号</w:t>
            </w:r>
          </w:p>
        </w:tc>
      </w:tr>
      <w:tr w:rsidR="00784E74" w:rsidRPr="00784E74" w:rsidTr="00784E74">
        <w:trPr>
          <w:trHeight w:val="57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68</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最高人民法院关于对私营客车保险期满后发生的车祸事故保险公司应否承担保险责任问题的请示的复函</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 xml:space="preserve">1993年8月4日 </w:t>
            </w:r>
            <w:r w:rsidRPr="00784E74">
              <w:rPr>
                <w:rFonts w:ascii="仿宋_GB2312" w:eastAsia="仿宋_GB2312" w:hAnsi="Microsoft YaHei UI" w:cs="宋体" w:hint="eastAsia"/>
                <w:color w:val="000000"/>
                <w:spacing w:val="8"/>
                <w:kern w:val="0"/>
                <w:sz w:val="23"/>
                <w:szCs w:val="23"/>
              </w:rPr>
              <w:t> </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法经〔1993〕161号</w:t>
            </w:r>
          </w:p>
        </w:tc>
      </w:tr>
      <w:tr w:rsidR="00784E74" w:rsidRPr="00784E74" w:rsidTr="00784E74">
        <w:trPr>
          <w:trHeight w:val="555"/>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69</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最高人民法院关于如何适用《中华人民共和国民法通则》第一百三十四条第三款的复函</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1993年11月4日</w:t>
            </w:r>
          </w:p>
        </w:tc>
      </w:tr>
      <w:tr w:rsidR="00784E74" w:rsidRPr="00784E74" w:rsidTr="00784E74">
        <w:trPr>
          <w:trHeight w:val="42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lastRenderedPageBreak/>
              <w:t>70</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最高人民法院关于企业开办的其他企业被撤销或者歇业后民事责任承担问题的批复</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1994年3月30日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法复〔1994〕4号</w:t>
            </w:r>
          </w:p>
        </w:tc>
      </w:tr>
      <w:tr w:rsidR="00784E74" w:rsidRPr="00784E74" w:rsidTr="00784E74">
        <w:trPr>
          <w:trHeight w:val="57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71</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最高人民法院关于市政府经济技术协作委员会能否作为诉讼主体独立承担民事责任问题的复函</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1996年1月8日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法函〔1996〕9号</w:t>
            </w:r>
          </w:p>
        </w:tc>
      </w:tr>
      <w:tr w:rsidR="00784E74" w:rsidRPr="00784E74" w:rsidTr="00784E74">
        <w:trPr>
          <w:trHeight w:val="57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72</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最高人民法院关于银行以折角核对方法核对印鉴应否承担客户存款被骗取的民事责任问题的复函</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1996年3月21日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法函〔1996〕65号</w:t>
            </w:r>
          </w:p>
        </w:tc>
      </w:tr>
      <w:tr w:rsidR="00784E74" w:rsidRPr="00784E74" w:rsidTr="00784E74">
        <w:trPr>
          <w:trHeight w:val="57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73</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最高人民法院关于金融机构为行政机关批准开办的公司提供注册资金验资报告不实应当承担责任问题的批复</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1996年3月27日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法复〔1996〕3号</w:t>
            </w:r>
          </w:p>
        </w:tc>
      </w:tr>
      <w:tr w:rsidR="00784E74" w:rsidRPr="00784E74" w:rsidTr="00784E74">
        <w:trPr>
          <w:trHeight w:val="57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74</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最高人民法院关于城市街道办事处是否应当独立承担民事责任的批复</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1997年7月14日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法释〔1997〕1号</w:t>
            </w:r>
          </w:p>
        </w:tc>
      </w:tr>
      <w:tr w:rsidR="00784E74" w:rsidRPr="00784E74" w:rsidTr="00784E74">
        <w:trPr>
          <w:trHeight w:val="57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75</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最高人民法院关于验资单位对多个案件债权人损失应如何承担责任的批复</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1997年12月31日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法释〔1997〕10号</w:t>
            </w:r>
          </w:p>
        </w:tc>
      </w:tr>
      <w:tr w:rsidR="00784E74" w:rsidRPr="00784E74" w:rsidTr="00784E74">
        <w:trPr>
          <w:trHeight w:val="57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76</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最高人民法院关于交通事故中的财产损失是否包括被损车辆停运损失问题的批复</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1999年2月11日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法释〔1999〕5号</w:t>
            </w:r>
          </w:p>
        </w:tc>
      </w:tr>
      <w:tr w:rsidR="00784E74" w:rsidRPr="00784E74" w:rsidTr="00784E74">
        <w:trPr>
          <w:trHeight w:val="87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77</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最高人民法院关于被盗机动车辆肇事后由谁承担损害赔偿责任问题的批复</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1999年6月25日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法释〔1999〕13号</w:t>
            </w:r>
          </w:p>
        </w:tc>
      </w:tr>
      <w:tr w:rsidR="00784E74" w:rsidRPr="00784E74" w:rsidTr="00784E74">
        <w:trPr>
          <w:trHeight w:val="87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78</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最高人民法院关于托运人主张货损货差而拒付运费应否支付滞纳金的答复</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1992年2月12日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法函〔1992〕16号</w:t>
            </w:r>
          </w:p>
        </w:tc>
      </w:tr>
      <w:tr w:rsidR="00784E74" w:rsidRPr="00784E74" w:rsidTr="00784E74">
        <w:trPr>
          <w:trHeight w:val="87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79</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最高人民法院对在审判工作中有关适用民法通则时效的几个问题的批复</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1987年5月22日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30"/>
                <w:kern w:val="0"/>
                <w:sz w:val="23"/>
                <w:szCs w:val="23"/>
              </w:rPr>
              <w:t>法(</w:t>
            </w:r>
            <w:proofErr w:type="gramStart"/>
            <w:r w:rsidRPr="00784E74">
              <w:rPr>
                <w:rFonts w:ascii="仿宋_GB2312" w:eastAsia="仿宋_GB2312" w:hAnsi="Microsoft YaHei UI" w:cs="宋体" w:hint="eastAsia"/>
                <w:color w:val="000000"/>
                <w:spacing w:val="-30"/>
                <w:kern w:val="0"/>
                <w:sz w:val="23"/>
                <w:szCs w:val="23"/>
              </w:rPr>
              <w:t>研</w:t>
            </w:r>
            <w:proofErr w:type="gramEnd"/>
            <w:r w:rsidRPr="00784E74">
              <w:rPr>
                <w:rFonts w:ascii="仿宋_GB2312" w:eastAsia="仿宋_GB2312" w:hAnsi="Microsoft YaHei UI" w:cs="宋体" w:hint="eastAsia"/>
                <w:color w:val="000000"/>
                <w:spacing w:val="-30"/>
                <w:kern w:val="0"/>
                <w:sz w:val="23"/>
                <w:szCs w:val="23"/>
              </w:rPr>
              <w:t>)复〔1987〕18号</w:t>
            </w:r>
          </w:p>
        </w:tc>
      </w:tr>
      <w:tr w:rsidR="00784E74" w:rsidRPr="00784E74" w:rsidTr="00784E74">
        <w:trPr>
          <w:trHeight w:val="57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80</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最高人民法院关于企业或个人欠国家银行贷款逾期两年未还应当适用民法通则规定的诉讼时效问题的批复</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1993年2月22日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法复〔1993〕1号</w:t>
            </w:r>
          </w:p>
        </w:tc>
      </w:tr>
      <w:tr w:rsidR="00784E74" w:rsidRPr="00784E74" w:rsidTr="00784E74">
        <w:trPr>
          <w:trHeight w:val="57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81</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最高人民法院关于超过诉讼时效期间当事人达成的还款协议是否应当受法律保护问题的批复</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1997年4月16日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法复〔1997〕4号</w:t>
            </w:r>
          </w:p>
        </w:tc>
      </w:tr>
      <w:tr w:rsidR="00784E74" w:rsidRPr="00784E74" w:rsidTr="00784E74">
        <w:trPr>
          <w:trHeight w:val="855"/>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82</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最高人民法院关于审理第一审专利案件聘请专家担任陪审员的复函</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1991年6月6日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30"/>
                <w:kern w:val="0"/>
                <w:sz w:val="23"/>
                <w:szCs w:val="23"/>
              </w:rPr>
              <w:t>法（经）函〔1991〕64号</w:t>
            </w:r>
          </w:p>
        </w:tc>
      </w:tr>
      <w:tr w:rsidR="00784E74" w:rsidRPr="00784E74" w:rsidTr="00784E74">
        <w:trPr>
          <w:trHeight w:val="975"/>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83</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最高人民法院关于在专利侵权诉讼中当事人均拥有专利权应如何处理问题的批复</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1993年8月16日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30"/>
                <w:kern w:val="0"/>
                <w:sz w:val="23"/>
                <w:szCs w:val="23"/>
              </w:rPr>
              <w:t>〔93〕经他字第20号</w:t>
            </w:r>
          </w:p>
        </w:tc>
      </w:tr>
      <w:tr w:rsidR="00784E74" w:rsidRPr="00784E74" w:rsidTr="00784E74">
        <w:trPr>
          <w:trHeight w:val="99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84</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最高人民法院关于对诉前停止侵犯专利权行为适用法律问题的若干规定</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2001年6月7日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法释〔2001〕20号</w:t>
            </w:r>
          </w:p>
        </w:tc>
      </w:tr>
      <w:tr w:rsidR="00784E74" w:rsidRPr="00784E74" w:rsidTr="00784E74">
        <w:trPr>
          <w:trHeight w:val="99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85</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最高人民法院关于诉前停止侵犯注册商标专用权行为和保全证据适用法律问题的解释</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2002年1月9日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法释〔2002〕2号</w:t>
            </w:r>
          </w:p>
        </w:tc>
      </w:tr>
      <w:tr w:rsidR="00784E74" w:rsidRPr="00784E74" w:rsidTr="00784E74">
        <w:trPr>
          <w:trHeight w:val="975"/>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lastRenderedPageBreak/>
              <w:t>86</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最高人民法院关于调整司法解释等文件中引用《中华人民共和国民事诉讼法》条文序号的决定</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2008年12月16日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法释〔2008〕18号</w:t>
            </w:r>
          </w:p>
        </w:tc>
      </w:tr>
      <w:tr w:rsidR="00784E74" w:rsidRPr="00784E74" w:rsidTr="00784E74">
        <w:trPr>
          <w:trHeight w:val="141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87</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最高人民法院关于行政机关对土地争议的处理决定生效后一方不履行另一方不应以民事侵权向法院起诉的批复</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1991年7月24日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〔90〕法民字第2号</w:t>
            </w:r>
          </w:p>
        </w:tc>
      </w:tr>
      <w:tr w:rsidR="00784E74" w:rsidRPr="00784E74" w:rsidTr="00784E74">
        <w:trPr>
          <w:trHeight w:val="99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88</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最高人民法院关于人民法院应否受理财政、扶贫办等非金融行政机构借款合同纠纷的批复</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1993年8月28日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法复〔1993〕7号</w:t>
            </w:r>
          </w:p>
        </w:tc>
      </w:tr>
      <w:tr w:rsidR="00784E74" w:rsidRPr="00784E74" w:rsidTr="00784E74">
        <w:trPr>
          <w:trHeight w:val="1275"/>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89</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最高人民法院关于劳动仲裁委员会逾期不</w:t>
            </w:r>
            <w:proofErr w:type="gramStart"/>
            <w:r w:rsidRPr="00784E74">
              <w:rPr>
                <w:rFonts w:ascii="仿宋_GB2312" w:eastAsia="仿宋_GB2312" w:hAnsi="Microsoft YaHei UI" w:cs="宋体" w:hint="eastAsia"/>
                <w:color w:val="000000"/>
                <w:spacing w:val="8"/>
                <w:kern w:val="0"/>
                <w:sz w:val="23"/>
                <w:szCs w:val="23"/>
              </w:rPr>
              <w:t>作出</w:t>
            </w:r>
            <w:proofErr w:type="gramEnd"/>
            <w:r w:rsidRPr="00784E74">
              <w:rPr>
                <w:rFonts w:ascii="仿宋_GB2312" w:eastAsia="仿宋_GB2312" w:hAnsi="Microsoft YaHei UI" w:cs="宋体" w:hint="eastAsia"/>
                <w:color w:val="000000"/>
                <w:spacing w:val="8"/>
                <w:kern w:val="0"/>
                <w:sz w:val="23"/>
                <w:szCs w:val="23"/>
              </w:rPr>
              <w:t>仲裁裁决或者</w:t>
            </w:r>
            <w:proofErr w:type="gramStart"/>
            <w:r w:rsidRPr="00784E74">
              <w:rPr>
                <w:rFonts w:ascii="仿宋_GB2312" w:eastAsia="仿宋_GB2312" w:hAnsi="Microsoft YaHei UI" w:cs="宋体" w:hint="eastAsia"/>
                <w:color w:val="000000"/>
                <w:spacing w:val="8"/>
                <w:kern w:val="0"/>
                <w:sz w:val="23"/>
                <w:szCs w:val="23"/>
              </w:rPr>
              <w:t>作出</w:t>
            </w:r>
            <w:proofErr w:type="gramEnd"/>
            <w:r w:rsidRPr="00784E74">
              <w:rPr>
                <w:rFonts w:ascii="仿宋_GB2312" w:eastAsia="仿宋_GB2312" w:hAnsi="Microsoft YaHei UI" w:cs="宋体" w:hint="eastAsia"/>
                <w:color w:val="000000"/>
                <w:spacing w:val="8"/>
                <w:kern w:val="0"/>
                <w:sz w:val="23"/>
                <w:szCs w:val="23"/>
              </w:rPr>
              <w:t>不予受理通知的劳动争议案件，人民法院应否受理的批复</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1998年9月2日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法释</w:t>
            </w:r>
            <w:r w:rsidRPr="00784E74">
              <w:rPr>
                <w:rFonts w:ascii="仿宋_GB2312" w:eastAsia="仿宋_GB2312" w:hAnsi="Microsoft YaHei UI" w:cs="宋体" w:hint="eastAsia"/>
                <w:color w:val="000000"/>
                <w:spacing w:val="-30"/>
                <w:kern w:val="0"/>
                <w:sz w:val="23"/>
                <w:szCs w:val="23"/>
              </w:rPr>
              <w:t>〔1998〕</w:t>
            </w:r>
            <w:r w:rsidRPr="00784E74">
              <w:rPr>
                <w:rFonts w:ascii="仿宋_GB2312" w:eastAsia="仿宋_GB2312" w:hAnsi="Microsoft YaHei UI" w:cs="宋体" w:hint="eastAsia"/>
                <w:color w:val="000000"/>
                <w:spacing w:val="8"/>
                <w:kern w:val="0"/>
                <w:sz w:val="23"/>
                <w:szCs w:val="23"/>
              </w:rPr>
              <w:t>24号</w:t>
            </w:r>
          </w:p>
        </w:tc>
      </w:tr>
      <w:tr w:rsidR="00784E74" w:rsidRPr="00784E74" w:rsidTr="00784E74">
        <w:trPr>
          <w:trHeight w:val="975"/>
        </w:trPr>
        <w:tc>
          <w:tcPr>
            <w:tcW w:w="150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90</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最高人民法院关于案件级别管辖几个问题的批复</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1996年5月7日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法复〔1996〕5号</w:t>
            </w:r>
          </w:p>
        </w:tc>
      </w:tr>
      <w:tr w:rsidR="00784E74" w:rsidRPr="00784E74" w:rsidTr="00784E74">
        <w:trPr>
          <w:trHeight w:val="975"/>
        </w:trPr>
        <w:tc>
          <w:tcPr>
            <w:tcW w:w="150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91</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最高人民法院关于经济合同的名称与内容不一致时如何确定管辖权问题的批复</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1996年11月13日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法复〔1996〕16号</w:t>
            </w:r>
          </w:p>
        </w:tc>
      </w:tr>
      <w:tr w:rsidR="00784E74" w:rsidRPr="00784E74" w:rsidTr="00784E74">
        <w:trPr>
          <w:trHeight w:val="1410"/>
        </w:trPr>
        <w:tc>
          <w:tcPr>
            <w:tcW w:w="150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92</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最高人民法院经济审判庭关于购销合同的双方当事人在合同中约定了交货地点，但部分货物没有在约定的交货地点交付，如何确定管辖权问题的复函</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1995年7月11日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法经〔1995〕206号</w:t>
            </w:r>
          </w:p>
        </w:tc>
      </w:tr>
      <w:tr w:rsidR="00784E74" w:rsidRPr="00784E74" w:rsidTr="00784E74">
        <w:trPr>
          <w:trHeight w:val="57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93</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最高人民法院关于如何确定委托贷款协议纠纷诉讼主体资格的批复</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1996年5月16日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法复〔1996〕6号</w:t>
            </w:r>
          </w:p>
        </w:tc>
      </w:tr>
      <w:tr w:rsidR="00784E74" w:rsidRPr="00784E74" w:rsidTr="00784E74">
        <w:trPr>
          <w:trHeight w:val="87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94</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最高人民法院关于第一审离婚判决生效后应出具证明书的通知</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1991年10月24日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30"/>
                <w:kern w:val="0"/>
                <w:sz w:val="23"/>
                <w:szCs w:val="23"/>
              </w:rPr>
              <w:t>法〔民〕发〔1991〕33号</w:t>
            </w:r>
          </w:p>
        </w:tc>
      </w:tr>
      <w:tr w:rsidR="00784E74" w:rsidRPr="00784E74" w:rsidTr="00784E74">
        <w:trPr>
          <w:trHeight w:val="57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95</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最高人民法院关于第二审法院</w:t>
            </w:r>
            <w:proofErr w:type="gramStart"/>
            <w:r w:rsidRPr="00784E74">
              <w:rPr>
                <w:rFonts w:ascii="仿宋_GB2312" w:eastAsia="仿宋_GB2312" w:hAnsi="Microsoft YaHei UI" w:cs="宋体" w:hint="eastAsia"/>
                <w:color w:val="000000"/>
                <w:spacing w:val="8"/>
                <w:kern w:val="0"/>
                <w:sz w:val="23"/>
                <w:szCs w:val="23"/>
              </w:rPr>
              <w:t>裁定按</w:t>
            </w:r>
            <w:proofErr w:type="gramEnd"/>
            <w:r w:rsidRPr="00784E74">
              <w:rPr>
                <w:rFonts w:ascii="仿宋_GB2312" w:eastAsia="仿宋_GB2312" w:hAnsi="Microsoft YaHei UI" w:cs="宋体" w:hint="eastAsia"/>
                <w:color w:val="000000"/>
                <w:spacing w:val="8"/>
                <w:kern w:val="0"/>
                <w:sz w:val="23"/>
                <w:szCs w:val="23"/>
              </w:rPr>
              <w:t>自动撤回上诉处理的案件第一审法院能否再审问题的批复</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1998年8月10日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法释〔1998〕19号</w:t>
            </w:r>
          </w:p>
        </w:tc>
      </w:tr>
      <w:tr w:rsidR="00784E74" w:rsidRPr="00784E74" w:rsidTr="00784E74">
        <w:trPr>
          <w:trHeight w:val="87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96</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11"/>
                <w:kern w:val="0"/>
                <w:sz w:val="23"/>
                <w:szCs w:val="23"/>
              </w:rPr>
              <w:t>最高人民法院关于中级人民法院能否适用督促程序的复函</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1993年11月9日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30"/>
                <w:kern w:val="0"/>
                <w:sz w:val="23"/>
                <w:szCs w:val="23"/>
              </w:rPr>
              <w:t>〔1993〕法民字第29号</w:t>
            </w:r>
          </w:p>
        </w:tc>
      </w:tr>
      <w:tr w:rsidR="00784E74" w:rsidRPr="00784E74" w:rsidTr="00784E74">
        <w:trPr>
          <w:trHeight w:val="57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97</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最高人民法院关于适用督促程序若干问题的规定</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2001年1月8日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法释〔2001〕2号</w:t>
            </w:r>
          </w:p>
        </w:tc>
      </w:tr>
      <w:tr w:rsidR="00784E74" w:rsidRPr="00784E74" w:rsidTr="00784E74">
        <w:trPr>
          <w:trHeight w:val="825"/>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98</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最高人民法院关于人民法院发现已经受理的申请执行仲裁裁决或不服仲裁裁决而起诉的案件不属本院管辖应如何处理问题的批复</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1988年1月13日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30"/>
                <w:kern w:val="0"/>
                <w:sz w:val="23"/>
                <w:szCs w:val="23"/>
              </w:rPr>
              <w:t>法(</w:t>
            </w:r>
            <w:proofErr w:type="gramStart"/>
            <w:r w:rsidRPr="00784E74">
              <w:rPr>
                <w:rFonts w:ascii="仿宋_GB2312" w:eastAsia="仿宋_GB2312" w:hAnsi="Microsoft YaHei UI" w:cs="宋体" w:hint="eastAsia"/>
                <w:color w:val="000000"/>
                <w:spacing w:val="-30"/>
                <w:kern w:val="0"/>
                <w:sz w:val="23"/>
                <w:szCs w:val="23"/>
              </w:rPr>
              <w:t>研</w:t>
            </w:r>
            <w:proofErr w:type="gramEnd"/>
            <w:r w:rsidRPr="00784E74">
              <w:rPr>
                <w:rFonts w:ascii="仿宋_GB2312" w:eastAsia="仿宋_GB2312" w:hAnsi="Microsoft YaHei UI" w:cs="宋体" w:hint="eastAsia"/>
                <w:color w:val="000000"/>
                <w:spacing w:val="-30"/>
                <w:kern w:val="0"/>
                <w:sz w:val="23"/>
                <w:szCs w:val="23"/>
              </w:rPr>
              <w:t>)复〔1988〕8号</w:t>
            </w:r>
          </w:p>
        </w:tc>
      </w:tr>
      <w:tr w:rsidR="00784E74" w:rsidRPr="00784E74" w:rsidTr="00784E74">
        <w:trPr>
          <w:trHeight w:val="57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lastRenderedPageBreak/>
              <w:t>99</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最高人民法院经济审判庭关于信用合作社责任财产范围问题的答复</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1991年6月17日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法经〔1991〕67号</w:t>
            </w:r>
          </w:p>
        </w:tc>
      </w:tr>
      <w:tr w:rsidR="00784E74" w:rsidRPr="00784E74" w:rsidTr="00784E74">
        <w:trPr>
          <w:trHeight w:val="57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100</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最高人民法院关于对因妨害民事诉讼被罚款拘留的人不服决定申请复议的期间如何确定问题的批复</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1993年2月23日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〔93〕法民字第7号</w:t>
            </w:r>
          </w:p>
        </w:tc>
      </w:tr>
      <w:tr w:rsidR="00784E74" w:rsidRPr="00784E74" w:rsidTr="00784E74">
        <w:trPr>
          <w:trHeight w:val="1155"/>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101</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最高人民法院关于采取诉前保全措施的法院可否超越其</w:t>
            </w:r>
            <w:r w:rsidRPr="00784E74">
              <w:rPr>
                <w:rFonts w:ascii="仿宋_GB2312" w:eastAsia="仿宋_GB2312" w:hAnsi="Microsoft YaHei UI" w:cs="宋体" w:hint="eastAsia"/>
                <w:color w:val="000000"/>
                <w:spacing w:val="-11"/>
                <w:kern w:val="0"/>
                <w:sz w:val="23"/>
                <w:szCs w:val="23"/>
              </w:rPr>
              <w:t>级别管辖权限受理诉前保全申请人提起的诉讼问题的复函</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1995年3月7日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法经〔1995〕64号</w:t>
            </w:r>
          </w:p>
        </w:tc>
      </w:tr>
      <w:tr w:rsidR="00784E74" w:rsidRPr="00784E74" w:rsidTr="00784E74">
        <w:trPr>
          <w:trHeight w:val="57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102</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最高人民法院关于认真贯彻仲裁法依法执行仲裁裁决的通知</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1995年10月4日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法发〔1995〕21号</w:t>
            </w:r>
          </w:p>
        </w:tc>
      </w:tr>
      <w:tr w:rsidR="00784E74" w:rsidRPr="00784E74" w:rsidTr="00784E74">
        <w:trPr>
          <w:trHeight w:val="57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103</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最高人民法院关于当事人因对不予执行仲裁裁决的裁定不服而申请再审人民法院不予受理的批复</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1996年6月26日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法复〔1996〕8号</w:t>
            </w:r>
          </w:p>
        </w:tc>
      </w:tr>
      <w:tr w:rsidR="00784E74" w:rsidRPr="00784E74" w:rsidTr="00784E74">
        <w:trPr>
          <w:trHeight w:val="57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104</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最高人民法院关于税务机关是否有义务协助人民法院直接划拨退税款问题的批复</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1996年7月21日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法复〔1996〕11号</w:t>
            </w:r>
          </w:p>
        </w:tc>
      </w:tr>
      <w:tr w:rsidR="00784E74" w:rsidRPr="00784E74" w:rsidTr="00784E74">
        <w:trPr>
          <w:trHeight w:val="57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105</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最高人民法院关于如何理解《关于适用〈中华人民共和国民事诉讼法〉若干问题的意见》第31条第2款的批复</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1998年4月17日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法释〔1998〕5号</w:t>
            </w:r>
          </w:p>
        </w:tc>
      </w:tr>
      <w:tr w:rsidR="00784E74" w:rsidRPr="00784E74" w:rsidTr="00784E74">
        <w:trPr>
          <w:trHeight w:val="57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106</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最高人民法院关于对案外人的财产能否进行保全问题的批复</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1998年5月19日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法释〔1998〕10号</w:t>
            </w:r>
          </w:p>
        </w:tc>
      </w:tr>
      <w:tr w:rsidR="00784E74" w:rsidRPr="00784E74" w:rsidTr="00784E74">
        <w:trPr>
          <w:trHeight w:val="57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107</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最高人民法院关于人民法院执行设定抵押的房屋的规定</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2005年12月14日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法释〔2005〕14号</w:t>
            </w:r>
          </w:p>
        </w:tc>
      </w:tr>
      <w:tr w:rsidR="00784E74" w:rsidRPr="00784E74" w:rsidTr="00784E74">
        <w:trPr>
          <w:trHeight w:val="1245"/>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108</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最高人民法院关于向外国公司送达司法文书能否向其驻华代表机构送达并适用留置送达问题的批复</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2002年6月18日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法释〔2002〕15号</w:t>
            </w:r>
          </w:p>
        </w:tc>
      </w:tr>
      <w:tr w:rsidR="00784E74" w:rsidRPr="00784E74" w:rsidTr="00784E74">
        <w:trPr>
          <w:trHeight w:val="99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109</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最高人民法院关于当事人对仲裁协议的效力提出异议由哪一级人民法院管辖问题的批复</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2000年8月8日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法释〔2000〕25号</w:t>
            </w:r>
          </w:p>
        </w:tc>
      </w:tr>
      <w:tr w:rsidR="00784E74" w:rsidRPr="00784E74" w:rsidTr="00784E74">
        <w:trPr>
          <w:trHeight w:val="99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110</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最高人民法院关于解除劳动合同的劳动争议仲裁申请期限应当如何起算问题的批复</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2004年7月26日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法释〔2004〕8号</w:t>
            </w:r>
          </w:p>
        </w:tc>
      </w:tr>
      <w:tr w:rsidR="00784E74" w:rsidRPr="00784E74" w:rsidTr="00784E74">
        <w:trPr>
          <w:trHeight w:val="111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111</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最高人民法院关于当事人持台湾地区有关行政或公证部门确认的离婚协议书向人民法院申请认可人民法院是否受理的复函</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2000年12月26日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proofErr w:type="gramStart"/>
            <w:r w:rsidRPr="00784E74">
              <w:rPr>
                <w:rFonts w:ascii="仿宋_GB2312" w:eastAsia="仿宋_GB2312" w:hAnsi="Microsoft YaHei UI" w:cs="宋体" w:hint="eastAsia"/>
                <w:color w:val="000000"/>
                <w:spacing w:val="-30"/>
                <w:kern w:val="0"/>
                <w:sz w:val="23"/>
                <w:szCs w:val="23"/>
              </w:rPr>
              <w:t>〔2000〕民他字</w:t>
            </w:r>
            <w:proofErr w:type="gramEnd"/>
            <w:r w:rsidRPr="00784E74">
              <w:rPr>
                <w:rFonts w:ascii="仿宋_GB2312" w:eastAsia="仿宋_GB2312" w:hAnsi="Microsoft YaHei UI" w:cs="宋体" w:hint="eastAsia"/>
                <w:color w:val="000000"/>
                <w:spacing w:val="-30"/>
                <w:kern w:val="0"/>
                <w:sz w:val="23"/>
                <w:szCs w:val="23"/>
              </w:rPr>
              <w:t>第29号</w:t>
            </w:r>
          </w:p>
        </w:tc>
      </w:tr>
      <w:tr w:rsidR="00784E74" w:rsidRPr="00784E74" w:rsidTr="00784E74">
        <w:trPr>
          <w:trHeight w:val="1125"/>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112</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最高人民法院关于印发国家统计局《关于对职工日平均工资计算问题的复函》的通知</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1996年2月13日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30"/>
                <w:kern w:val="0"/>
                <w:sz w:val="23"/>
                <w:szCs w:val="23"/>
              </w:rPr>
              <w:t>〔1996〕法赔字第1号</w:t>
            </w:r>
          </w:p>
        </w:tc>
      </w:tr>
      <w:tr w:rsidR="00784E74" w:rsidRPr="00784E74" w:rsidTr="00784E74">
        <w:trPr>
          <w:trHeight w:val="99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113</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最高人民法院关于民事、行政诉讼中司法赔偿若干问题的解释</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2000年9月16日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法释〔2000〕27号</w:t>
            </w:r>
          </w:p>
        </w:tc>
      </w:tr>
      <w:tr w:rsidR="00784E74" w:rsidRPr="00784E74" w:rsidTr="00784E74">
        <w:trPr>
          <w:trHeight w:val="705"/>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lastRenderedPageBreak/>
              <w:t>114</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最高人民法院关于印发《马原副院长在全国民事审判工作座谈会上的讲话》和《全国民事审判工作座谈会纪要》的通知</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1993年11月24日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法发〔1993〕37号</w:t>
            </w:r>
          </w:p>
        </w:tc>
      </w:tr>
      <w:tr w:rsidR="00784E74" w:rsidRPr="00784E74" w:rsidTr="00784E74">
        <w:trPr>
          <w:trHeight w:val="99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115</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最高人民法院对国务院宗教事务局一司关于僧人遗产处理意见的复函</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1994年10月13日</w:t>
            </w:r>
          </w:p>
        </w:tc>
      </w:tr>
      <w:tr w:rsidR="00784E74" w:rsidRPr="00784E74" w:rsidTr="00784E74">
        <w:trPr>
          <w:trHeight w:val="990"/>
        </w:trPr>
        <w:tc>
          <w:tcPr>
            <w:tcW w:w="150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784E74" w:rsidRPr="00784E74" w:rsidRDefault="00784E74" w:rsidP="00784E74">
            <w:pPr>
              <w:widowControl/>
              <w:wordWrap w:val="0"/>
              <w:jc w:val="center"/>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116</w:t>
            </w:r>
          </w:p>
        </w:tc>
        <w:tc>
          <w:tcPr>
            <w:tcW w:w="3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最高人民法院关于人民法院公开</w:t>
            </w:r>
            <w:proofErr w:type="gramStart"/>
            <w:r w:rsidRPr="00784E74">
              <w:rPr>
                <w:rFonts w:ascii="仿宋_GB2312" w:eastAsia="仿宋_GB2312" w:hAnsi="Microsoft YaHei UI" w:cs="宋体" w:hint="eastAsia"/>
                <w:color w:val="000000"/>
                <w:spacing w:val="8"/>
                <w:kern w:val="0"/>
                <w:sz w:val="23"/>
                <w:szCs w:val="23"/>
              </w:rPr>
              <w:t>审判非</w:t>
            </w:r>
            <w:proofErr w:type="gramEnd"/>
            <w:r w:rsidRPr="00784E74">
              <w:rPr>
                <w:rFonts w:ascii="仿宋_GB2312" w:eastAsia="仿宋_GB2312" w:hAnsi="Microsoft YaHei UI" w:cs="宋体" w:hint="eastAsia"/>
                <w:color w:val="000000"/>
                <w:spacing w:val="8"/>
                <w:kern w:val="0"/>
                <w:sz w:val="23"/>
                <w:szCs w:val="23"/>
              </w:rPr>
              <w:t>涉外案件是否准许外国人旁听或采访问题的批复</w:t>
            </w:r>
          </w:p>
        </w:tc>
        <w:tc>
          <w:tcPr>
            <w:tcW w:w="2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84E74" w:rsidRPr="00784E74" w:rsidRDefault="00784E74" w:rsidP="00784E74">
            <w:pPr>
              <w:widowControl/>
              <w:wordWrap w:val="0"/>
              <w:jc w:val="left"/>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8"/>
                <w:kern w:val="0"/>
                <w:sz w:val="23"/>
                <w:szCs w:val="23"/>
              </w:rPr>
              <w:t>1982年7月5日</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r w:rsidRPr="00784E74">
              <w:rPr>
                <w:rFonts w:ascii="仿宋_GB2312" w:eastAsia="仿宋_GB2312" w:hAnsi="Microsoft YaHei UI" w:cs="宋体" w:hint="eastAsia"/>
                <w:color w:val="000000"/>
                <w:spacing w:val="-30"/>
                <w:kern w:val="0"/>
                <w:sz w:val="23"/>
                <w:szCs w:val="23"/>
              </w:rPr>
              <w:t>〔1982〕法研究字第5号</w:t>
            </w:r>
          </w:p>
          <w:p w:rsidR="00784E74" w:rsidRPr="00784E74" w:rsidRDefault="00784E74" w:rsidP="00784E74">
            <w:pPr>
              <w:widowControl/>
              <w:wordWrap w:val="0"/>
              <w:rPr>
                <w:rFonts w:ascii="Microsoft YaHei UI" w:eastAsia="Microsoft YaHei UI" w:hAnsi="Microsoft YaHei UI" w:cs="宋体"/>
                <w:color w:val="333333"/>
                <w:spacing w:val="8"/>
                <w:kern w:val="0"/>
                <w:sz w:val="26"/>
                <w:szCs w:val="26"/>
              </w:rPr>
            </w:pPr>
          </w:p>
        </w:tc>
      </w:tr>
    </w:tbl>
    <w:p w:rsidR="00784E74" w:rsidRPr="00784E74" w:rsidRDefault="00784E74" w:rsidP="00784E74">
      <w:pPr>
        <w:widowControl/>
        <w:jc w:val="left"/>
        <w:rPr>
          <w:rFonts w:ascii="宋体" w:eastAsia="宋体" w:hAnsi="宋体" w:cs="宋体"/>
          <w:kern w:val="0"/>
          <w:sz w:val="24"/>
          <w:szCs w:val="24"/>
        </w:rPr>
      </w:pPr>
      <w:r w:rsidRPr="00784E74">
        <w:rPr>
          <w:rFonts w:ascii="宋体" w:eastAsia="宋体" w:hAnsi="宋体" w:cs="宋体"/>
          <w:kern w:val="0"/>
          <w:sz w:val="24"/>
          <w:szCs w:val="24"/>
        </w:rPr>
        <w:br/>
      </w:r>
    </w:p>
    <w:p w:rsidR="00784E74" w:rsidRPr="00784E74" w:rsidRDefault="00784E74" w:rsidP="00784E74">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784E74">
        <w:rPr>
          <w:rFonts w:ascii="Microsoft YaHei UI" w:eastAsia="Microsoft YaHei UI" w:hAnsi="Microsoft YaHei UI" w:cs="宋体" w:hint="eastAsia"/>
          <w:color w:val="333333"/>
          <w:spacing w:val="8"/>
          <w:kern w:val="0"/>
          <w:sz w:val="24"/>
          <w:szCs w:val="24"/>
        </w:rPr>
        <w:t>2021年1月1日，新中国成立以来第一部以法典命名、具有里程碑意义的法律，《中华人民共和国民法典》即将施行。习近平总书记在中央政治局就“切实实施民法典”举行第二十次集体学习时强调，要切实推动民法典实施，以更好推进全面依法治国、建设社会主义法治国家，</w:t>
      </w:r>
      <w:proofErr w:type="gramStart"/>
      <w:r w:rsidRPr="00784E74">
        <w:rPr>
          <w:rFonts w:ascii="Microsoft YaHei UI" w:eastAsia="Microsoft YaHei UI" w:hAnsi="Microsoft YaHei UI" w:cs="宋体" w:hint="eastAsia"/>
          <w:color w:val="333333"/>
          <w:spacing w:val="8"/>
          <w:kern w:val="0"/>
          <w:sz w:val="24"/>
          <w:szCs w:val="24"/>
        </w:rPr>
        <w:t>更好保障</w:t>
      </w:r>
      <w:proofErr w:type="gramEnd"/>
      <w:r w:rsidRPr="00784E74">
        <w:rPr>
          <w:rFonts w:ascii="Microsoft YaHei UI" w:eastAsia="Microsoft YaHei UI" w:hAnsi="Microsoft YaHei UI" w:cs="宋体" w:hint="eastAsia"/>
          <w:color w:val="333333"/>
          <w:spacing w:val="8"/>
          <w:kern w:val="0"/>
          <w:sz w:val="24"/>
          <w:szCs w:val="24"/>
        </w:rPr>
        <w:t>人民权益，并对加强民事司法工作、提高办案质量和司法公信力、及时完善相关民事司法解释、统一民事法律适用标准等提出明确要求。最高人民法院坚持以习近平新时代中国特色社会主义思想为指导，深入学习贯彻习近平法治思想，坚决贯彻习近平总书记重要讲话精神，专门成立民法典贯彻实施工作领导小组，全力抓好民法典学习贯彻和实施准备工作。</w:t>
      </w:r>
    </w:p>
    <w:p w:rsidR="00784E74" w:rsidRPr="00784E74" w:rsidRDefault="00784E74" w:rsidP="00784E74">
      <w:pPr>
        <w:widowControl/>
        <w:jc w:val="left"/>
        <w:rPr>
          <w:rFonts w:ascii="宋体" w:eastAsia="宋体" w:hAnsi="宋体" w:cs="宋体"/>
          <w:kern w:val="0"/>
          <w:sz w:val="24"/>
          <w:szCs w:val="24"/>
        </w:rPr>
      </w:pPr>
      <w:r w:rsidRPr="00784E74">
        <w:rPr>
          <w:rFonts w:ascii="宋体" w:eastAsia="宋体" w:hAnsi="宋体" w:cs="宋体"/>
          <w:kern w:val="0"/>
          <w:sz w:val="24"/>
          <w:szCs w:val="24"/>
        </w:rPr>
        <w:br/>
        <w:t>在这一过程中，最高人民法院坚持以人民为中心的发展思想，以依法保护民事权利为出发点和落脚点，将权利保护理念融入审判执行各个环节；坚持确保统一正确适用民法典，</w:t>
      </w:r>
      <w:proofErr w:type="gramStart"/>
      <w:r w:rsidRPr="00784E74">
        <w:rPr>
          <w:rFonts w:ascii="宋体" w:eastAsia="宋体" w:hAnsi="宋体" w:cs="宋体"/>
          <w:kern w:val="0"/>
          <w:sz w:val="24"/>
          <w:szCs w:val="24"/>
        </w:rPr>
        <w:t>对标民法典</w:t>
      </w:r>
      <w:proofErr w:type="gramEnd"/>
      <w:r w:rsidRPr="00784E74">
        <w:rPr>
          <w:rFonts w:ascii="宋体" w:eastAsia="宋体" w:hAnsi="宋体" w:cs="宋体"/>
          <w:kern w:val="0"/>
          <w:sz w:val="24"/>
          <w:szCs w:val="24"/>
        </w:rPr>
        <w:t>立法精神和法律规定，全面清理司法解释及相关规范性文件；坚持问题导向，立足满足人民群众美好生活需要，重点开展了一批社会关注度高、实践急需的司法解释修改制定工作。</w:t>
      </w:r>
      <w:r w:rsidRPr="00784E74">
        <w:rPr>
          <w:rFonts w:ascii="宋体" w:eastAsia="宋体" w:hAnsi="宋体" w:cs="宋体"/>
          <w:kern w:val="0"/>
          <w:sz w:val="24"/>
          <w:szCs w:val="24"/>
        </w:rPr>
        <w:br/>
      </w:r>
      <w:r>
        <w:rPr>
          <w:noProof/>
        </w:rPr>
        <mc:AlternateContent>
          <mc:Choice Requires="wps">
            <w:drawing>
              <wp:inline distT="0" distB="0" distL="0" distR="0">
                <wp:extent cx="308610" cy="308610"/>
                <wp:effectExtent l="0" t="0" r="0" b="0"/>
                <wp:docPr id="8" name="AutoShape 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说明: 图片"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" filled="f" stroked="f">
                <o:lock v:ext="edit" aspectratio="t"/>
                <w10:anchorlock/>
              </v:rect>
            </w:pict>
          </mc:Fallback>
        </mc:AlternateContent>
      </w:r>
      <w:r w:rsidRPr="00784E74">
        <w:rPr>
          <w:rFonts w:ascii="宋体" w:eastAsia="宋体" w:hAnsi="宋体" w:cs="宋体"/>
          <w:color w:val="888888"/>
          <w:kern w:val="0"/>
          <w:sz w:val="23"/>
          <w:szCs w:val="23"/>
        </w:rPr>
        <w:t>12月30日，最高人民法院举行贯彻实施民法典全面完成司法解释清理和首批司法解释新闻发布会。孙若丰 摄</w:t>
      </w:r>
      <w:r w:rsidRPr="00784E74">
        <w:rPr>
          <w:rFonts w:ascii="宋体" w:eastAsia="宋体" w:hAnsi="宋体" w:cs="宋体"/>
          <w:kern w:val="0"/>
          <w:sz w:val="24"/>
          <w:szCs w:val="24"/>
        </w:rPr>
        <w:br/>
        <w:t>12月30日，最高人民法院举行贯彻实施民法典全面完成司法解释清理和首批司法解释新闻发布会，最高人民法院分管日常工作的副院长贺荣、最高人民法院副院长杨万明、最高人民法院副院长贺小荣、最高人民法院审委会副部级专职委员刘贵祥出席发布会并介绍相关情况，最高人民法院新闻发言人李广宇主持发布会。</w:t>
      </w:r>
      <w:r w:rsidRPr="00784E74">
        <w:rPr>
          <w:rFonts w:ascii="宋体" w:eastAsia="宋体" w:hAnsi="宋体" w:cs="宋体"/>
          <w:kern w:val="0"/>
          <w:sz w:val="24"/>
          <w:szCs w:val="24"/>
        </w:rPr>
        <w:br/>
        <w:t>贺荣说，在党中央坚强领导下，立法机关有力指导、各有关方面大力支持、各级</w:t>
      </w:r>
      <w:r w:rsidRPr="00784E74">
        <w:rPr>
          <w:rFonts w:ascii="宋体" w:eastAsia="宋体" w:hAnsi="宋体" w:cs="宋体"/>
          <w:kern w:val="0"/>
          <w:sz w:val="24"/>
          <w:szCs w:val="24"/>
        </w:rPr>
        <w:lastRenderedPageBreak/>
        <w:t>法院全力配合，最高人民法院广泛征求了社会公众意见，审判委员会多次讨论，如期完成了各项重点任务，取得了重要工作成果：全面完成了591件司法解释及相关规范性文件的清理工作；修改制定了第一批与民法典配套的司法解释和规范性文件；开展了全国法院的全员学习培训和普法宣传。下面，我着重通报一下司法解释全面清理工作和第一批民法典配套司法解释制定情况。</w:t>
      </w:r>
      <w:r w:rsidRPr="00784E74">
        <w:rPr>
          <w:rFonts w:ascii="宋体" w:eastAsia="宋体" w:hAnsi="宋体" w:cs="宋体"/>
          <w:kern w:val="0"/>
          <w:sz w:val="24"/>
          <w:szCs w:val="24"/>
        </w:rPr>
        <w:br/>
      </w:r>
    </w:p>
    <w:p w:rsidR="00784E74" w:rsidRPr="00784E74" w:rsidRDefault="00784E74" w:rsidP="00784E74">
      <w:pPr>
        <w:widowControl/>
        <w:jc w:val="left"/>
        <w:rPr>
          <w:rFonts w:ascii="宋体" w:eastAsia="宋体" w:hAnsi="宋体" w:cs="宋体"/>
          <w:kern w:val="0"/>
          <w:sz w:val="24"/>
          <w:szCs w:val="24"/>
        </w:rPr>
      </w:pPr>
    </w:p>
    <w:p w:rsidR="00784E74" w:rsidRPr="00784E74" w:rsidRDefault="00784E74" w:rsidP="00784E74">
      <w:pPr>
        <w:widowControl/>
        <w:jc w:val="left"/>
        <w:rPr>
          <w:rFonts w:ascii="宋体" w:eastAsia="宋体" w:hAnsi="宋体" w:cs="宋体"/>
          <w:kern w:val="0"/>
          <w:sz w:val="24"/>
          <w:szCs w:val="24"/>
        </w:rPr>
      </w:pPr>
      <w:r w:rsidRPr="00784E74">
        <w:rPr>
          <w:rFonts w:ascii="宋体" w:eastAsia="宋体" w:hAnsi="宋体" w:cs="宋体"/>
          <w:b/>
          <w:bCs/>
          <w:kern w:val="0"/>
          <w:sz w:val="24"/>
          <w:szCs w:val="24"/>
        </w:rPr>
        <w:t>一，对591件司法解释及相关规范性文件全面清理工作的整体情况</w:t>
      </w:r>
    </w:p>
    <w:p w:rsidR="00784E74" w:rsidRPr="00784E74" w:rsidRDefault="00784E74" w:rsidP="00784E74">
      <w:pPr>
        <w:widowControl/>
        <w:jc w:val="left"/>
        <w:rPr>
          <w:rFonts w:ascii="宋体" w:eastAsia="宋体" w:hAnsi="宋体" w:cs="宋体"/>
          <w:kern w:val="0"/>
          <w:sz w:val="24"/>
          <w:szCs w:val="24"/>
        </w:rPr>
      </w:pPr>
      <w:r w:rsidRPr="00784E74">
        <w:rPr>
          <w:rFonts w:ascii="宋体" w:eastAsia="宋体" w:hAnsi="宋体" w:cs="宋体"/>
          <w:kern w:val="0"/>
          <w:sz w:val="24"/>
          <w:szCs w:val="24"/>
        </w:rPr>
        <w:br/>
        <w:t>经前期梳理统计，新中国成立以来现行的司法解释及相关规范性文件共计591件。自2020年6月份以来，最高人民法院进行了全面清理。 </w:t>
      </w:r>
      <w:r w:rsidRPr="00784E74">
        <w:rPr>
          <w:rFonts w:ascii="宋体" w:eastAsia="宋体" w:hAnsi="宋体" w:cs="宋体"/>
          <w:kern w:val="0"/>
          <w:sz w:val="24"/>
          <w:szCs w:val="24"/>
        </w:rPr>
        <w:br/>
      </w:r>
      <w:r w:rsidRPr="00784E74">
        <w:rPr>
          <w:rFonts w:ascii="宋体" w:eastAsia="宋体" w:hAnsi="宋体" w:cs="宋体"/>
          <w:b/>
          <w:bCs/>
          <w:kern w:val="0"/>
          <w:sz w:val="24"/>
          <w:szCs w:val="24"/>
        </w:rPr>
        <w:t>清理的原则是：</w:t>
      </w:r>
      <w:r w:rsidRPr="00784E74">
        <w:rPr>
          <w:rFonts w:ascii="宋体" w:eastAsia="宋体" w:hAnsi="宋体" w:cs="宋体"/>
          <w:kern w:val="0"/>
          <w:sz w:val="24"/>
          <w:szCs w:val="24"/>
        </w:rPr>
        <w:t>凡是与民法典规定不一致的，坚决废止；同时，立足司法审判实践，该修改的修改，该重新制定的重新制定。确保司法解释符合民法典规定，确保法律适用标准统一。</w:t>
      </w:r>
      <w:r w:rsidRPr="00784E74">
        <w:rPr>
          <w:rFonts w:ascii="宋体" w:eastAsia="宋体" w:hAnsi="宋体" w:cs="宋体"/>
          <w:kern w:val="0"/>
          <w:sz w:val="24"/>
          <w:szCs w:val="24"/>
        </w:rPr>
        <w:br/>
      </w:r>
      <w:r w:rsidRPr="00784E74">
        <w:rPr>
          <w:rFonts w:ascii="宋体" w:eastAsia="宋体" w:hAnsi="宋体" w:cs="宋体"/>
          <w:b/>
          <w:bCs/>
          <w:kern w:val="0"/>
          <w:sz w:val="24"/>
          <w:szCs w:val="24"/>
        </w:rPr>
        <w:t>清理结果具体包括三种情况：</w:t>
      </w:r>
      <w:r w:rsidRPr="00784E74">
        <w:rPr>
          <w:rFonts w:ascii="宋体" w:eastAsia="宋体" w:hAnsi="宋体" w:cs="宋体"/>
          <w:kern w:val="0"/>
          <w:sz w:val="24"/>
          <w:szCs w:val="24"/>
        </w:rPr>
        <w:t>一种情况是，与民法典规定一致的共364件，未作修改、继续适用；第二种情况是，</w:t>
      </w:r>
      <w:proofErr w:type="gramStart"/>
      <w:r w:rsidRPr="00784E74">
        <w:rPr>
          <w:rFonts w:ascii="宋体" w:eastAsia="宋体" w:hAnsi="宋体" w:cs="宋体"/>
          <w:kern w:val="0"/>
          <w:sz w:val="24"/>
          <w:szCs w:val="24"/>
        </w:rPr>
        <w:t>对标民法典</w:t>
      </w:r>
      <w:proofErr w:type="gramEnd"/>
      <w:r w:rsidRPr="00784E74">
        <w:rPr>
          <w:rFonts w:ascii="宋体" w:eastAsia="宋体" w:hAnsi="宋体" w:cs="宋体"/>
          <w:kern w:val="0"/>
          <w:sz w:val="24"/>
          <w:szCs w:val="24"/>
        </w:rPr>
        <w:t>，需要对名称和部分条款进行修改的共111件，经修改颁布后自明年1月1日施行；第三种情况是，决定废止的司法解释及相关规范性文件共116件，自明年1月1日失效。</w:t>
      </w:r>
      <w:r w:rsidRPr="00784E74">
        <w:rPr>
          <w:rFonts w:ascii="宋体" w:eastAsia="宋体" w:hAnsi="宋体" w:cs="宋体"/>
          <w:kern w:val="0"/>
          <w:sz w:val="24"/>
          <w:szCs w:val="24"/>
        </w:rPr>
        <w:br/>
        <w:t>后面两种修改制定和废止的情况，这次发布会上以最高人民法院审判委员会审议通过的废止决定和修改决定的形式统一发布，116件决定废止的文件目录也同时公布。</w:t>
      </w:r>
      <w:r w:rsidRPr="00784E74">
        <w:rPr>
          <w:rFonts w:ascii="宋体" w:eastAsia="宋体" w:hAnsi="宋体" w:cs="宋体"/>
          <w:kern w:val="0"/>
          <w:sz w:val="24"/>
          <w:szCs w:val="24"/>
        </w:rPr>
        <w:br/>
        <w:t>我们还根据同样的清理原则，对2011年以来发布的139件指导性案例进行了全面清理，决定2件案例不再参照适用。</w:t>
      </w:r>
      <w:r w:rsidRPr="00784E74">
        <w:rPr>
          <w:rFonts w:ascii="宋体" w:eastAsia="宋体" w:hAnsi="宋体" w:cs="宋体"/>
          <w:kern w:val="0"/>
          <w:sz w:val="24"/>
          <w:szCs w:val="24"/>
        </w:rPr>
        <w:br/>
      </w:r>
      <w:bookmarkStart w:id="0" w:name="_GoBack"/>
      <w:bookmarkEnd w:id="0"/>
    </w:p>
    <w:p w:rsidR="00784E74" w:rsidRPr="00784E74" w:rsidRDefault="00784E74" w:rsidP="00784E74">
      <w:pPr>
        <w:widowControl/>
        <w:jc w:val="left"/>
        <w:rPr>
          <w:rFonts w:ascii="宋体" w:eastAsia="宋体" w:hAnsi="宋体" w:cs="宋体"/>
          <w:kern w:val="0"/>
          <w:sz w:val="24"/>
          <w:szCs w:val="24"/>
        </w:rPr>
      </w:pPr>
    </w:p>
    <w:p w:rsidR="00784E74" w:rsidRPr="00784E74" w:rsidRDefault="00784E74" w:rsidP="00784E74">
      <w:pPr>
        <w:widowControl/>
        <w:jc w:val="left"/>
        <w:rPr>
          <w:rFonts w:ascii="宋体" w:eastAsia="宋体" w:hAnsi="宋体" w:cs="宋体"/>
          <w:kern w:val="0"/>
          <w:sz w:val="24"/>
          <w:szCs w:val="24"/>
        </w:rPr>
      </w:pPr>
      <w:r w:rsidRPr="00784E74">
        <w:rPr>
          <w:rFonts w:ascii="宋体" w:eastAsia="宋体" w:hAnsi="宋体" w:cs="宋体"/>
          <w:b/>
          <w:bCs/>
          <w:kern w:val="0"/>
          <w:sz w:val="24"/>
          <w:szCs w:val="24"/>
        </w:rPr>
        <w:t>二，关于废止的116件司法解释及相关规范性文件的情况</w:t>
      </w:r>
    </w:p>
    <w:p w:rsidR="00784E74" w:rsidRPr="00784E74" w:rsidRDefault="00784E74" w:rsidP="00784E74">
      <w:pPr>
        <w:widowControl/>
        <w:jc w:val="left"/>
        <w:rPr>
          <w:rFonts w:ascii="宋体" w:eastAsia="宋体" w:hAnsi="宋体" w:cs="宋体"/>
          <w:kern w:val="0"/>
          <w:sz w:val="24"/>
          <w:szCs w:val="24"/>
        </w:rPr>
      </w:pPr>
      <w:r w:rsidRPr="00784E74">
        <w:rPr>
          <w:rFonts w:ascii="宋体" w:eastAsia="宋体" w:hAnsi="宋体" w:cs="宋体"/>
          <w:kern w:val="0"/>
          <w:sz w:val="24"/>
          <w:szCs w:val="24"/>
        </w:rPr>
        <w:br/>
        <w:t>这里面有两种情况。</w:t>
      </w:r>
      <w:r w:rsidRPr="00784E74">
        <w:rPr>
          <w:rFonts w:ascii="宋体" w:eastAsia="宋体" w:hAnsi="宋体" w:cs="宋体"/>
          <w:b/>
          <w:bCs/>
          <w:kern w:val="0"/>
          <w:sz w:val="24"/>
          <w:szCs w:val="24"/>
        </w:rPr>
        <w:t>一个是直接废止。</w:t>
      </w:r>
      <w:r w:rsidRPr="00784E74">
        <w:rPr>
          <w:rFonts w:ascii="宋体" w:eastAsia="宋体" w:hAnsi="宋体" w:cs="宋体"/>
          <w:kern w:val="0"/>
          <w:sz w:val="24"/>
          <w:szCs w:val="24"/>
        </w:rPr>
        <w:t>这类情况共89件。废止的原因主要是：有的司法解释发布时间较为久远，已经不适应新时代的经济社会发展要求。有的司法解释主要内容已经被民法典及相关法律、新制定的司法解释吸收或替代，可以直接援引民法典及相关法律、司法解释的规定解决。比如，1990年发布的《关于银行工作人员未按规定办理储户挂失造成储户损失是否承担民事责任问题的批复》，相关问题可以直接援引民法典关于违约责任、侵权责任的规定解决。</w:t>
      </w:r>
      <w:r w:rsidRPr="00784E74">
        <w:rPr>
          <w:rFonts w:ascii="宋体" w:eastAsia="宋体" w:hAnsi="宋体" w:cs="宋体"/>
          <w:kern w:val="0"/>
          <w:sz w:val="24"/>
          <w:szCs w:val="24"/>
        </w:rPr>
        <w:br/>
      </w:r>
      <w:r w:rsidRPr="00784E74">
        <w:rPr>
          <w:rFonts w:ascii="宋体" w:eastAsia="宋体" w:hAnsi="宋体" w:cs="宋体"/>
          <w:b/>
          <w:bCs/>
          <w:kern w:val="0"/>
          <w:sz w:val="24"/>
          <w:szCs w:val="24"/>
        </w:rPr>
        <w:t>还有一种废止情况是“废旧立新”。</w:t>
      </w:r>
      <w:r w:rsidRPr="00784E74">
        <w:rPr>
          <w:rFonts w:ascii="宋体" w:eastAsia="宋体" w:hAnsi="宋体" w:cs="宋体"/>
          <w:kern w:val="0"/>
          <w:sz w:val="24"/>
          <w:szCs w:val="24"/>
        </w:rPr>
        <w:t>这类共计27件。其中，有24件在废止的同时，重新制定了相应司法解释，另有3件废止之后，我们将根据新的实践需要，及时制定相应的司法解释。</w:t>
      </w:r>
      <w:r w:rsidRPr="00784E74">
        <w:rPr>
          <w:rFonts w:ascii="宋体" w:eastAsia="宋体" w:hAnsi="宋体" w:cs="宋体"/>
          <w:kern w:val="0"/>
          <w:sz w:val="24"/>
          <w:szCs w:val="24"/>
        </w:rPr>
        <w:br/>
      </w:r>
    </w:p>
    <w:p w:rsidR="00784E74" w:rsidRPr="00784E74" w:rsidRDefault="00784E74" w:rsidP="00784E74">
      <w:pPr>
        <w:widowControl/>
        <w:jc w:val="left"/>
        <w:rPr>
          <w:rFonts w:ascii="宋体" w:eastAsia="宋体" w:hAnsi="宋体" w:cs="宋体"/>
          <w:kern w:val="0"/>
          <w:sz w:val="24"/>
          <w:szCs w:val="24"/>
        </w:rPr>
      </w:pPr>
    </w:p>
    <w:p w:rsidR="00784E74" w:rsidRPr="00784E74" w:rsidRDefault="00784E74" w:rsidP="00784E74">
      <w:pPr>
        <w:widowControl/>
        <w:jc w:val="left"/>
        <w:rPr>
          <w:rFonts w:ascii="宋体" w:eastAsia="宋体" w:hAnsi="宋体" w:cs="宋体"/>
          <w:kern w:val="0"/>
          <w:sz w:val="24"/>
          <w:szCs w:val="24"/>
        </w:rPr>
      </w:pPr>
      <w:r w:rsidRPr="00784E74">
        <w:rPr>
          <w:rFonts w:ascii="宋体" w:eastAsia="宋体" w:hAnsi="宋体" w:cs="宋体"/>
          <w:b/>
          <w:bCs/>
          <w:kern w:val="0"/>
          <w:sz w:val="24"/>
          <w:szCs w:val="24"/>
        </w:rPr>
        <w:t>三，关于修改的111件司法解释及相关规范性文件的情况</w:t>
      </w:r>
    </w:p>
    <w:p w:rsidR="00784E74" w:rsidRPr="00784E74" w:rsidRDefault="00784E74" w:rsidP="00784E74">
      <w:pPr>
        <w:widowControl/>
        <w:jc w:val="left"/>
        <w:rPr>
          <w:rFonts w:ascii="宋体" w:eastAsia="宋体" w:hAnsi="宋体" w:cs="宋体"/>
          <w:kern w:val="0"/>
          <w:sz w:val="24"/>
          <w:szCs w:val="24"/>
        </w:rPr>
      </w:pPr>
      <w:r w:rsidRPr="00784E74">
        <w:rPr>
          <w:rFonts w:ascii="宋体" w:eastAsia="宋体" w:hAnsi="宋体" w:cs="宋体"/>
          <w:kern w:val="0"/>
          <w:sz w:val="24"/>
          <w:szCs w:val="24"/>
        </w:rPr>
        <w:br/>
        <w:t>这种情况共分为5类：包括民事类27件、商事类29件、知识产权类18件、诉讼类19件以及执行类18件。</w:t>
      </w:r>
      <w:r w:rsidRPr="00784E74">
        <w:rPr>
          <w:rFonts w:ascii="宋体" w:eastAsia="宋体" w:hAnsi="宋体" w:cs="宋体"/>
          <w:kern w:val="0"/>
          <w:sz w:val="24"/>
          <w:szCs w:val="24"/>
        </w:rPr>
        <w:br/>
        <w:t>对这些司法解释和相关规范性文件的修改，我们坚持以人民为中心，切实维护人民群众的“衣食住行”等切身利益。比如，在对食品药品纠纷司法解释、医疗损</w:t>
      </w:r>
      <w:r w:rsidRPr="00784E74">
        <w:rPr>
          <w:rFonts w:ascii="宋体" w:eastAsia="宋体" w:hAnsi="宋体" w:cs="宋体"/>
          <w:kern w:val="0"/>
          <w:sz w:val="24"/>
          <w:szCs w:val="24"/>
        </w:rPr>
        <w:lastRenderedPageBreak/>
        <w:t>害责任司法解释修改中，明确药品上市许可持有人可以作为相应的侵权责任主体。再比如，贯彻绿色原则，对环境侵权司法解释进行修改时，增加“修复生态环境”的责任形式；在生态环境损害赔偿司法解释中进一步明确有权提出民事公益诉讼的机关，增加生态环境的违法成本，以司法力量守护绿水青山。</w:t>
      </w:r>
      <w:r w:rsidRPr="00784E74">
        <w:rPr>
          <w:rFonts w:ascii="宋体" w:eastAsia="宋体" w:hAnsi="宋体" w:cs="宋体"/>
          <w:kern w:val="0"/>
          <w:sz w:val="24"/>
          <w:szCs w:val="24"/>
        </w:rPr>
        <w:br/>
      </w:r>
    </w:p>
    <w:p w:rsidR="00784E74" w:rsidRPr="00784E74" w:rsidRDefault="00784E74" w:rsidP="00784E74">
      <w:pPr>
        <w:widowControl/>
        <w:jc w:val="left"/>
        <w:rPr>
          <w:rFonts w:ascii="宋体" w:eastAsia="宋体" w:hAnsi="宋体" w:cs="宋体"/>
          <w:kern w:val="0"/>
          <w:sz w:val="24"/>
          <w:szCs w:val="24"/>
        </w:rPr>
      </w:pPr>
    </w:p>
    <w:p w:rsidR="00784E74" w:rsidRPr="00784E74" w:rsidRDefault="00784E74" w:rsidP="00784E74">
      <w:pPr>
        <w:widowControl/>
        <w:jc w:val="left"/>
        <w:rPr>
          <w:rFonts w:ascii="宋体" w:eastAsia="宋体" w:hAnsi="宋体" w:cs="宋体"/>
          <w:kern w:val="0"/>
          <w:sz w:val="24"/>
          <w:szCs w:val="24"/>
        </w:rPr>
      </w:pPr>
      <w:r w:rsidRPr="00784E74">
        <w:rPr>
          <w:rFonts w:ascii="宋体" w:eastAsia="宋体" w:hAnsi="宋体" w:cs="宋体"/>
          <w:b/>
          <w:bCs/>
          <w:kern w:val="0"/>
          <w:sz w:val="24"/>
          <w:szCs w:val="24"/>
        </w:rPr>
        <w:t>四，关于新制定的7件司法解释的情况</w:t>
      </w:r>
    </w:p>
    <w:p w:rsidR="00E73A64" w:rsidRDefault="00784E74" w:rsidP="00784E74">
      <w:r w:rsidRPr="00784E74">
        <w:rPr>
          <w:rFonts w:ascii="宋体" w:eastAsia="宋体" w:hAnsi="宋体" w:cs="宋体"/>
          <w:kern w:val="0"/>
          <w:sz w:val="24"/>
          <w:szCs w:val="24"/>
        </w:rPr>
        <w:br/>
      </w:r>
      <w:r w:rsidRPr="00784E74">
        <w:rPr>
          <w:rFonts w:ascii="宋体" w:eastAsia="宋体" w:hAnsi="宋体" w:cs="宋体"/>
          <w:b/>
          <w:bCs/>
          <w:kern w:val="0"/>
          <w:sz w:val="24"/>
          <w:szCs w:val="24"/>
        </w:rPr>
        <w:t>最高人民法院按照“统一规划、分批制定，急用先行、重点推进”原则，制定了与民法典配套的第一批共7件新的司法解释</w:t>
      </w:r>
      <w:r w:rsidRPr="00784E74">
        <w:rPr>
          <w:rFonts w:ascii="宋体" w:eastAsia="宋体" w:hAnsi="宋体" w:cs="宋体"/>
          <w:kern w:val="0"/>
          <w:sz w:val="24"/>
          <w:szCs w:val="24"/>
        </w:rPr>
        <w:t>，这次一并发布，于2021年1月1日与民法典同步施行。</w:t>
      </w:r>
      <w:r w:rsidRPr="00784E74">
        <w:rPr>
          <w:rFonts w:ascii="宋体" w:eastAsia="宋体" w:hAnsi="宋体" w:cs="宋体"/>
          <w:kern w:val="0"/>
          <w:sz w:val="24"/>
          <w:szCs w:val="24"/>
        </w:rPr>
        <w:br/>
      </w:r>
      <w:r w:rsidRPr="00784E74">
        <w:rPr>
          <w:rFonts w:ascii="宋体" w:eastAsia="宋体" w:hAnsi="宋体" w:cs="宋体"/>
          <w:b/>
          <w:bCs/>
          <w:kern w:val="0"/>
          <w:sz w:val="24"/>
          <w:szCs w:val="24"/>
        </w:rPr>
        <w:t>第一件是关于适用民法典时间效力的司法解释。</w:t>
      </w:r>
      <w:r w:rsidRPr="00784E74">
        <w:rPr>
          <w:rFonts w:ascii="宋体" w:eastAsia="宋体" w:hAnsi="宋体" w:cs="宋体"/>
          <w:kern w:val="0"/>
          <w:sz w:val="24"/>
          <w:szCs w:val="24"/>
        </w:rPr>
        <w:t>根据立法</w:t>
      </w:r>
      <w:proofErr w:type="gramStart"/>
      <w:r w:rsidRPr="00784E74">
        <w:rPr>
          <w:rFonts w:ascii="宋体" w:eastAsia="宋体" w:hAnsi="宋体" w:cs="宋体"/>
          <w:kern w:val="0"/>
          <w:sz w:val="24"/>
          <w:szCs w:val="24"/>
        </w:rPr>
        <w:t>法</w:t>
      </w:r>
      <w:proofErr w:type="gramEnd"/>
      <w:r w:rsidRPr="00784E74">
        <w:rPr>
          <w:rFonts w:ascii="宋体" w:eastAsia="宋体" w:hAnsi="宋体" w:cs="宋体"/>
          <w:kern w:val="0"/>
          <w:sz w:val="24"/>
          <w:szCs w:val="24"/>
        </w:rPr>
        <w:t>的规定，新的法律只对其施行后的法律事实产生约束力，对施行前的法律事实无溯及力，但为了更好地保护公民、法人和其他组织的权利和利益而作的特别规定除外。作为适用民法典的第一部司法解释，在适用民法典时间效力上着重解决民法典与合同法、物权法等九部法律的新旧衔接适用问题，依法严格明确了溯及适用这一例外情形的适用条件，统一裁判尺度，确保民法典正确实施。</w:t>
      </w:r>
      <w:r w:rsidRPr="00784E74">
        <w:rPr>
          <w:rFonts w:ascii="宋体" w:eastAsia="宋体" w:hAnsi="宋体" w:cs="宋体"/>
          <w:kern w:val="0"/>
          <w:sz w:val="24"/>
          <w:szCs w:val="24"/>
        </w:rPr>
        <w:br/>
      </w:r>
      <w:r w:rsidRPr="00784E74">
        <w:rPr>
          <w:rFonts w:ascii="宋体" w:eastAsia="宋体" w:hAnsi="宋体" w:cs="宋体"/>
          <w:b/>
          <w:bCs/>
          <w:kern w:val="0"/>
          <w:sz w:val="24"/>
          <w:szCs w:val="24"/>
        </w:rPr>
        <w:t>第二件是关于适用民法典担保制度的司法解释。</w:t>
      </w:r>
      <w:r w:rsidRPr="00784E74">
        <w:rPr>
          <w:rFonts w:ascii="宋体" w:eastAsia="宋体" w:hAnsi="宋体" w:cs="宋体"/>
          <w:kern w:val="0"/>
          <w:sz w:val="24"/>
          <w:szCs w:val="24"/>
        </w:rPr>
        <w:t>担保制度对于坚持和完善社会主义基本经济制度、优化营商环境、推动高质量发展，具有重要作用。民法典对担保制度进行了重大完善，我们在清理废止以往与担保有关的9件司法解释的基础上，为切实规范担保交易秩序，减轻融资成本，促进资金融通，扩大增信手段，保障债权实现，缓解中小企业融资难融资贵问题，新制定了关于适用民法典担保制度的司法解释。</w:t>
      </w:r>
      <w:r w:rsidRPr="00784E74">
        <w:rPr>
          <w:rFonts w:ascii="宋体" w:eastAsia="宋体" w:hAnsi="宋体" w:cs="宋体"/>
          <w:kern w:val="0"/>
          <w:sz w:val="24"/>
          <w:szCs w:val="24"/>
        </w:rPr>
        <w:br/>
      </w:r>
      <w:r w:rsidRPr="00784E74">
        <w:rPr>
          <w:rFonts w:ascii="宋体" w:eastAsia="宋体" w:hAnsi="宋体" w:cs="宋体"/>
          <w:b/>
          <w:bCs/>
          <w:kern w:val="0"/>
          <w:sz w:val="24"/>
          <w:szCs w:val="24"/>
        </w:rPr>
        <w:t>另外五件分别涉及物权、婚姻家庭、继承、建工合同、劳动争议等方面。按照清晰、简明、针对性强的原则，在废止原有众多司法解释的基础上，根据民法典的新精神，新修改制定为5件相应司法解释。</w:t>
      </w:r>
      <w:r w:rsidRPr="00784E74">
        <w:rPr>
          <w:rFonts w:ascii="宋体" w:eastAsia="宋体" w:hAnsi="宋体" w:cs="宋体"/>
          <w:kern w:val="0"/>
          <w:sz w:val="24"/>
          <w:szCs w:val="24"/>
        </w:rPr>
        <w:t>比如，为弘扬社会主义核心价值观，加强家庭文明建设，树立优良家风，在废止原7件有关司法解释基础上，分别制定了适用民法典婚姻家庭编和适用民法典继承编等2件司法解释。其中，婚姻家庭</w:t>
      </w:r>
      <w:proofErr w:type="gramStart"/>
      <w:r w:rsidRPr="00784E74">
        <w:rPr>
          <w:rFonts w:ascii="宋体" w:eastAsia="宋体" w:hAnsi="宋体" w:cs="宋体"/>
          <w:kern w:val="0"/>
          <w:sz w:val="24"/>
          <w:szCs w:val="24"/>
        </w:rPr>
        <w:t>编司法</w:t>
      </w:r>
      <w:proofErr w:type="gramEnd"/>
      <w:r w:rsidRPr="00784E74">
        <w:rPr>
          <w:rFonts w:ascii="宋体" w:eastAsia="宋体" w:hAnsi="宋体" w:cs="宋体"/>
          <w:kern w:val="0"/>
          <w:sz w:val="24"/>
          <w:szCs w:val="24"/>
        </w:rPr>
        <w:t>解释依照民法典的规定对亲子关系确认和否认</w:t>
      </w:r>
      <w:proofErr w:type="gramStart"/>
      <w:r w:rsidRPr="00784E74">
        <w:rPr>
          <w:rFonts w:ascii="宋体" w:eastAsia="宋体" w:hAnsi="宋体" w:cs="宋体"/>
          <w:kern w:val="0"/>
          <w:sz w:val="24"/>
          <w:szCs w:val="24"/>
        </w:rPr>
        <w:t>之诉作了</w:t>
      </w:r>
      <w:proofErr w:type="gramEnd"/>
      <w:r w:rsidRPr="00784E74">
        <w:rPr>
          <w:rFonts w:ascii="宋体" w:eastAsia="宋体" w:hAnsi="宋体" w:cs="宋体"/>
          <w:kern w:val="0"/>
          <w:sz w:val="24"/>
          <w:szCs w:val="24"/>
        </w:rPr>
        <w:t>相应完善。再比如，为强化民生司法保障、维护和谐劳动关系、维护建筑市场公平竞争秩序，在废止原7件有关司法解释的基础上，分别制定了劳动争议和建设工程施工合同等2件司法解释。还比如，物</w:t>
      </w:r>
      <w:proofErr w:type="gramStart"/>
      <w:r w:rsidRPr="00784E74">
        <w:rPr>
          <w:rFonts w:ascii="宋体" w:eastAsia="宋体" w:hAnsi="宋体" w:cs="宋体"/>
          <w:kern w:val="0"/>
          <w:sz w:val="24"/>
          <w:szCs w:val="24"/>
        </w:rPr>
        <w:t>权编司法</w:t>
      </w:r>
      <w:proofErr w:type="gramEnd"/>
      <w:r w:rsidRPr="00784E74">
        <w:rPr>
          <w:rFonts w:ascii="宋体" w:eastAsia="宋体" w:hAnsi="宋体" w:cs="宋体"/>
          <w:kern w:val="0"/>
          <w:sz w:val="24"/>
          <w:szCs w:val="24"/>
        </w:rPr>
        <w:t>解释，相应增加了民法典物</w:t>
      </w:r>
      <w:proofErr w:type="gramStart"/>
      <w:r w:rsidRPr="00784E74">
        <w:rPr>
          <w:rFonts w:ascii="宋体" w:eastAsia="宋体" w:hAnsi="宋体" w:cs="宋体"/>
          <w:kern w:val="0"/>
          <w:sz w:val="24"/>
          <w:szCs w:val="24"/>
        </w:rPr>
        <w:t>权编规定</w:t>
      </w:r>
      <w:proofErr w:type="gramEnd"/>
      <w:r w:rsidRPr="00784E74">
        <w:rPr>
          <w:rFonts w:ascii="宋体" w:eastAsia="宋体" w:hAnsi="宋体" w:cs="宋体"/>
          <w:kern w:val="0"/>
          <w:sz w:val="24"/>
          <w:szCs w:val="24"/>
        </w:rPr>
        <w:t>的“居住权”等新型用益物权。</w:t>
      </w:r>
      <w:r w:rsidRPr="00784E74">
        <w:rPr>
          <w:rFonts w:ascii="宋体" w:eastAsia="宋体" w:hAnsi="宋体" w:cs="宋体"/>
          <w:kern w:val="0"/>
          <w:sz w:val="24"/>
          <w:szCs w:val="24"/>
        </w:rPr>
        <w:br/>
        <w:t>除上述7件司法解释，我们</w:t>
      </w:r>
      <w:r w:rsidRPr="00784E74">
        <w:rPr>
          <w:rFonts w:ascii="宋体" w:eastAsia="宋体" w:hAnsi="宋体" w:cs="宋体"/>
          <w:b/>
          <w:bCs/>
          <w:kern w:val="0"/>
          <w:sz w:val="24"/>
          <w:szCs w:val="24"/>
        </w:rPr>
        <w:t>还对《民事案件案由规定》进行了修改</w:t>
      </w:r>
      <w:r w:rsidRPr="00784E74">
        <w:rPr>
          <w:rFonts w:ascii="宋体" w:eastAsia="宋体" w:hAnsi="宋体" w:cs="宋体"/>
          <w:kern w:val="0"/>
          <w:sz w:val="24"/>
          <w:szCs w:val="24"/>
        </w:rPr>
        <w:t>。按照民法典规定的新制度，增加声音保护、个人信息保护、</w:t>
      </w:r>
      <w:proofErr w:type="gramStart"/>
      <w:r w:rsidRPr="00784E74">
        <w:rPr>
          <w:rFonts w:ascii="宋体" w:eastAsia="宋体" w:hAnsi="宋体" w:cs="宋体"/>
          <w:kern w:val="0"/>
          <w:sz w:val="24"/>
          <w:szCs w:val="24"/>
        </w:rPr>
        <w:t>申请人格权侵害</w:t>
      </w:r>
      <w:proofErr w:type="gramEnd"/>
      <w:r w:rsidRPr="00784E74">
        <w:rPr>
          <w:rFonts w:ascii="宋体" w:eastAsia="宋体" w:hAnsi="宋体" w:cs="宋体"/>
          <w:kern w:val="0"/>
          <w:sz w:val="24"/>
          <w:szCs w:val="24"/>
        </w:rPr>
        <w:t>禁令、居住权、保理合同等案由，用以规范和指导民事审判工作。</w:t>
      </w:r>
      <w:r w:rsidRPr="00784E74">
        <w:rPr>
          <w:rFonts w:ascii="宋体" w:eastAsia="宋体" w:hAnsi="宋体" w:cs="宋体"/>
          <w:kern w:val="0"/>
          <w:sz w:val="24"/>
          <w:szCs w:val="24"/>
        </w:rPr>
        <w:br/>
        <w:t>当然，这只是第一批与民法典配套实施的司法解释。我们将以准确理解和适用法律为原则，按照解释民法典的整体适用问题、解释民法典某一编的法律适用问题、解释某类具体案件的法律适用问题的思路，构建紧紧围绕民法典的分层次、多元化的民事司法解释框架体系。比如，人格</w:t>
      </w:r>
      <w:proofErr w:type="gramStart"/>
      <w:r w:rsidRPr="00784E74">
        <w:rPr>
          <w:rFonts w:ascii="宋体" w:eastAsia="宋体" w:hAnsi="宋体" w:cs="宋体"/>
          <w:kern w:val="0"/>
          <w:sz w:val="24"/>
          <w:szCs w:val="24"/>
        </w:rPr>
        <w:t>权独立</w:t>
      </w:r>
      <w:proofErr w:type="gramEnd"/>
      <w:r w:rsidRPr="00784E74">
        <w:rPr>
          <w:rFonts w:ascii="宋体" w:eastAsia="宋体" w:hAnsi="宋体" w:cs="宋体"/>
          <w:kern w:val="0"/>
          <w:sz w:val="24"/>
          <w:szCs w:val="24"/>
        </w:rPr>
        <w:t>成编是民法典的一大亮点，民法典人格</w:t>
      </w:r>
      <w:proofErr w:type="gramStart"/>
      <w:r w:rsidRPr="00784E74">
        <w:rPr>
          <w:rFonts w:ascii="宋体" w:eastAsia="宋体" w:hAnsi="宋体" w:cs="宋体"/>
          <w:kern w:val="0"/>
          <w:sz w:val="24"/>
          <w:szCs w:val="24"/>
        </w:rPr>
        <w:t>权编规定</w:t>
      </w:r>
      <w:proofErr w:type="gramEnd"/>
      <w:r w:rsidRPr="00784E74">
        <w:rPr>
          <w:rFonts w:ascii="宋体" w:eastAsia="宋体" w:hAnsi="宋体" w:cs="宋体"/>
          <w:kern w:val="0"/>
          <w:sz w:val="24"/>
          <w:szCs w:val="24"/>
        </w:rPr>
        <w:t>了人格权的内容、权利边界、行使方式、保护规则，完善了人格权请求权的基础规范，为法官处理人格权纠纷案件提供了更为明确的裁判依据，有利于裁判规则和裁判尺度统一。作为重要的新增立法内容，下一步我们将对有关重点热点问题加大调研力度，及时制定相应的司法解释或者规范性文件，加强</w:t>
      </w:r>
      <w:r w:rsidRPr="00784E74">
        <w:rPr>
          <w:rFonts w:ascii="宋体" w:eastAsia="宋体" w:hAnsi="宋体" w:cs="宋体"/>
          <w:kern w:val="0"/>
          <w:sz w:val="24"/>
          <w:szCs w:val="24"/>
        </w:rPr>
        <w:lastRenderedPageBreak/>
        <w:t>对下指导，加强人格权的司法保护。</w:t>
      </w:r>
      <w:r w:rsidRPr="00784E74">
        <w:rPr>
          <w:rFonts w:ascii="宋体" w:eastAsia="宋体" w:hAnsi="宋体" w:cs="宋体"/>
          <w:kern w:val="0"/>
          <w:sz w:val="24"/>
          <w:szCs w:val="24"/>
        </w:rPr>
        <w:br/>
        <w:t>贺荣特别强调，这</w:t>
      </w:r>
      <w:proofErr w:type="gramStart"/>
      <w:r w:rsidRPr="00784E74">
        <w:rPr>
          <w:rFonts w:ascii="宋体" w:eastAsia="宋体" w:hAnsi="宋体" w:cs="宋体"/>
          <w:kern w:val="0"/>
          <w:sz w:val="24"/>
          <w:szCs w:val="24"/>
        </w:rPr>
        <w:t>次司法</w:t>
      </w:r>
      <w:proofErr w:type="gramEnd"/>
      <w:r w:rsidRPr="00784E74">
        <w:rPr>
          <w:rFonts w:ascii="宋体" w:eastAsia="宋体" w:hAnsi="宋体" w:cs="宋体"/>
          <w:kern w:val="0"/>
          <w:sz w:val="24"/>
          <w:szCs w:val="24"/>
        </w:rPr>
        <w:t>解释及相关规范性文件的全面清理和第一批配套司法解释制定工作，我们得到了全国人大常委会法工委的及时指导，得到最高人民检察院的支持配合，得到其他有关中央国家机关以及法学理论界的支持帮助，也得到了广大人民群众、新闻媒体朋友和社会各界的积极支持。借此机会，表示衷心的感谢！</w:t>
      </w:r>
      <w:r w:rsidRPr="00784E74">
        <w:rPr>
          <w:rFonts w:ascii="宋体" w:eastAsia="宋体" w:hAnsi="宋体" w:cs="宋体"/>
          <w:kern w:val="0"/>
          <w:sz w:val="24"/>
          <w:szCs w:val="24"/>
        </w:rPr>
        <w:br/>
        <w:t>法律的生命在于实施。习近平总书记指出：“民法典颁布实施，并不意味着一劳永逸解决了民事法治建设的所有问题，仍然有许多问题需要在实践中检验、探索，还需要不断配套、补充、细化。”民法典施行在即，我们将认真贯彻落</w:t>
      </w:r>
      <w:proofErr w:type="gramStart"/>
      <w:r w:rsidRPr="00784E74">
        <w:rPr>
          <w:rFonts w:ascii="宋体" w:eastAsia="宋体" w:hAnsi="宋体" w:cs="宋体"/>
          <w:kern w:val="0"/>
          <w:sz w:val="24"/>
          <w:szCs w:val="24"/>
        </w:rPr>
        <w:t>实习近</w:t>
      </w:r>
      <w:proofErr w:type="gramEnd"/>
      <w:r w:rsidRPr="00784E74">
        <w:rPr>
          <w:rFonts w:ascii="宋体" w:eastAsia="宋体" w:hAnsi="宋体" w:cs="宋体"/>
          <w:kern w:val="0"/>
          <w:sz w:val="24"/>
          <w:szCs w:val="24"/>
        </w:rPr>
        <w:t>平总书记关于切实实施民法典的重要讲话精神，坚持公正司法、司法为民，多</w:t>
      </w:r>
      <w:proofErr w:type="gramStart"/>
      <w:r w:rsidRPr="00784E74">
        <w:rPr>
          <w:rFonts w:ascii="宋体" w:eastAsia="宋体" w:hAnsi="宋体" w:cs="宋体"/>
          <w:kern w:val="0"/>
          <w:sz w:val="24"/>
          <w:szCs w:val="24"/>
        </w:rPr>
        <w:t>措</w:t>
      </w:r>
      <w:proofErr w:type="gramEnd"/>
      <w:r w:rsidRPr="00784E74">
        <w:rPr>
          <w:rFonts w:ascii="宋体" w:eastAsia="宋体" w:hAnsi="宋体" w:cs="宋体"/>
          <w:kern w:val="0"/>
          <w:sz w:val="24"/>
          <w:szCs w:val="24"/>
        </w:rPr>
        <w:t>并举确保民法典统一正确适用，努力“让人民群众在每一个司法案件中感受到公平正义”，为中国特色社会主义法治建设贡献力量！</w:t>
      </w:r>
    </w:p>
    <w:sectPr w:rsidR="00E73A64" w:rsidSect="00A95E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74"/>
    <w:rsid w:val="00052648"/>
    <w:rsid w:val="0038766E"/>
    <w:rsid w:val="00497305"/>
    <w:rsid w:val="005B310A"/>
    <w:rsid w:val="00784E74"/>
    <w:rsid w:val="00A95E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84E74"/>
    <w:rPr>
      <w:sz w:val="18"/>
      <w:szCs w:val="18"/>
    </w:rPr>
  </w:style>
  <w:style w:type="character" w:customStyle="1" w:styleId="Char">
    <w:name w:val="批注框文本 Char"/>
    <w:basedOn w:val="a0"/>
    <w:link w:val="a3"/>
    <w:uiPriority w:val="99"/>
    <w:semiHidden/>
    <w:rsid w:val="00784E7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84E74"/>
    <w:rPr>
      <w:sz w:val="18"/>
      <w:szCs w:val="18"/>
    </w:rPr>
  </w:style>
  <w:style w:type="character" w:customStyle="1" w:styleId="Char">
    <w:name w:val="批注框文本 Char"/>
    <w:basedOn w:val="a0"/>
    <w:link w:val="a3"/>
    <w:uiPriority w:val="99"/>
    <w:semiHidden/>
    <w:rsid w:val="00784E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65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13</Pages>
  <Words>1734</Words>
  <Characters>9888</Characters>
  <Application>Microsoft Office Word</Application>
  <DocSecurity>0</DocSecurity>
  <Lines>82</Lines>
  <Paragraphs>23</Paragraphs>
  <ScaleCrop>false</ScaleCrop>
  <Company>Microsoft</Company>
  <LinksUpToDate>false</LinksUpToDate>
  <CharactersWithSpaces>11599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2021-01-07T02:40:00Z</dcterms:created>
  <dcterms:modified xsi:type="dcterms:W3CDTF">2021-01-11T01:20:00Z</dcterms:modified>
</cp:coreProperties>
</file>