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3E" w:rsidRPr="00B3043E" w:rsidRDefault="00B3043E" w:rsidP="00B3043E">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B3043E">
        <w:rPr>
          <w:rFonts w:ascii="Microsoft YaHei UI" w:eastAsia="Microsoft YaHei UI" w:hAnsi="Microsoft YaHei UI" w:cs="宋体" w:hint="eastAsia"/>
          <w:b/>
          <w:bCs/>
          <w:color w:val="333333"/>
          <w:spacing w:val="8"/>
          <w:kern w:val="0"/>
          <w:sz w:val="33"/>
          <w:szCs w:val="33"/>
        </w:rPr>
        <w:t>法释〔2020〕17号-5｜</w:t>
      </w:r>
      <w:r w:rsidRPr="00B3043E">
        <w:rPr>
          <w:rFonts w:ascii="MS Gothic" w:eastAsia="MS Gothic" w:hAnsi="MS Gothic" w:cs="MS Gothic" w:hint="eastAsia"/>
          <w:b/>
          <w:bCs/>
          <w:color w:val="333333"/>
          <w:spacing w:val="8"/>
          <w:kern w:val="0"/>
          <w:sz w:val="33"/>
          <w:szCs w:val="33"/>
        </w:rPr>
        <w:t>​​</w:t>
      </w:r>
      <w:r w:rsidRPr="00B3043E">
        <w:rPr>
          <w:rFonts w:ascii="Microsoft YaHei UI" w:eastAsia="Microsoft YaHei UI" w:hAnsi="Microsoft YaHei UI" w:cs="Microsoft YaHei UI" w:hint="eastAsia"/>
          <w:b/>
          <w:bCs/>
          <w:color w:val="333333"/>
          <w:spacing w:val="8"/>
          <w:kern w:val="0"/>
          <w:sz w:val="33"/>
          <w:szCs w:val="33"/>
        </w:rPr>
        <w:t>最高院关于审理铁路运输损害赔偿案件若干问题的解</w:t>
      </w:r>
      <w:r w:rsidRPr="00B3043E">
        <w:rPr>
          <w:rFonts w:ascii="Microsoft YaHei UI" w:eastAsia="Microsoft YaHei UI" w:hAnsi="Microsoft YaHei UI" w:cs="宋体" w:hint="eastAsia"/>
          <w:b/>
          <w:bCs/>
          <w:color w:val="333333"/>
          <w:spacing w:val="8"/>
          <w:kern w:val="0"/>
          <w:sz w:val="33"/>
          <w:szCs w:val="33"/>
        </w:rPr>
        <w:t>释</w:t>
      </w:r>
    </w:p>
    <w:p w:rsidR="00B3043E" w:rsidRPr="00B3043E" w:rsidRDefault="00B3043E" w:rsidP="00B3043E">
      <w:pPr>
        <w:widowControl/>
        <w:jc w:val="center"/>
        <w:rPr>
          <w:rFonts w:ascii="宋体" w:eastAsia="宋体" w:hAnsi="宋体" w:cs="宋体"/>
          <w:b/>
          <w:bCs/>
          <w:color w:val="928063"/>
          <w:spacing w:val="23"/>
          <w:kern w:val="0"/>
          <w:sz w:val="24"/>
          <w:szCs w:val="24"/>
        </w:rPr>
      </w:pPr>
      <w:r w:rsidRPr="00B3043E">
        <w:rPr>
          <w:rFonts w:ascii="宋体" w:eastAsia="宋体" w:hAnsi="宋体" w:cs="宋体"/>
          <w:b/>
          <w:bCs/>
          <w:color w:val="928063"/>
          <w:spacing w:val="23"/>
          <w:kern w:val="0"/>
          <w:sz w:val="24"/>
          <w:szCs w:val="24"/>
        </w:rPr>
        <w:t>最高人民法院</w:t>
      </w:r>
      <w:bookmarkStart w:id="0" w:name="_GoBack"/>
      <w:bookmarkEnd w:id="0"/>
    </w:p>
    <w:p w:rsidR="00B3043E" w:rsidRPr="00B3043E" w:rsidRDefault="00B3043E" w:rsidP="00B3043E">
      <w:pPr>
        <w:widowControl/>
        <w:jc w:val="center"/>
        <w:rPr>
          <w:rFonts w:ascii="宋体" w:eastAsia="宋体" w:hAnsi="宋体" w:cs="宋体"/>
          <w:b/>
          <w:bCs/>
          <w:color w:val="928063"/>
          <w:spacing w:val="23"/>
          <w:kern w:val="0"/>
          <w:sz w:val="24"/>
          <w:szCs w:val="24"/>
        </w:rPr>
      </w:pPr>
      <w:r w:rsidRPr="00B3043E">
        <w:rPr>
          <w:rFonts w:ascii="宋体" w:eastAsia="宋体" w:hAnsi="宋体" w:cs="宋体"/>
          <w:b/>
          <w:bCs/>
          <w:color w:val="928063"/>
          <w:spacing w:val="23"/>
          <w:kern w:val="0"/>
          <w:sz w:val="24"/>
          <w:szCs w:val="24"/>
        </w:rPr>
        <w:t>关于审理铁路运输损害赔偿案件若干问题的解释</w:t>
      </w:r>
    </w:p>
    <w:p w:rsidR="00B3043E" w:rsidRPr="00B3043E" w:rsidRDefault="00B3043E" w:rsidP="00B3043E">
      <w:pPr>
        <w:widowControl/>
        <w:jc w:val="center"/>
        <w:rPr>
          <w:rFonts w:ascii="宋体" w:eastAsia="宋体" w:hAnsi="宋体" w:cs="宋体"/>
          <w:b/>
          <w:bCs/>
          <w:color w:val="928063"/>
          <w:spacing w:val="23"/>
          <w:kern w:val="0"/>
          <w:sz w:val="24"/>
          <w:szCs w:val="24"/>
        </w:rPr>
      </w:pPr>
      <w:r w:rsidRPr="00B3043E">
        <w:rPr>
          <w:rFonts w:ascii="宋体" w:eastAsia="宋体" w:hAnsi="宋体" w:cs="宋体"/>
          <w:b/>
          <w:bCs/>
          <w:color w:val="928063"/>
          <w:spacing w:val="23"/>
          <w:kern w:val="0"/>
          <w:sz w:val="24"/>
          <w:szCs w:val="24"/>
        </w:rPr>
        <w:t>（2020）</w:t>
      </w:r>
    </w:p>
    <w:p w:rsidR="00B3043E" w:rsidRPr="00BF1CE7" w:rsidRDefault="00B3043E" w:rsidP="00B3043E">
      <w:pPr>
        <w:widowControl/>
        <w:jc w:val="left"/>
        <w:rPr>
          <w:rFonts w:ascii="宋体" w:eastAsia="宋体" w:hAnsi="宋体" w:cs="宋体"/>
          <w:kern w:val="0"/>
          <w:sz w:val="30"/>
          <w:szCs w:val="30"/>
        </w:rPr>
      </w:pPr>
      <w:r w:rsidRPr="00BF1CE7">
        <w:rPr>
          <w:rFonts w:ascii="微软雅黑" w:eastAsia="微软雅黑" w:hAnsi="微软雅黑" w:cs="宋体" w:hint="eastAsia"/>
          <w:color w:val="7B0C00"/>
          <w:kern w:val="0"/>
          <w:sz w:val="30"/>
          <w:szCs w:val="30"/>
        </w:rPr>
        <w:t>（1994年10月27日印发，根据2020年12月23日最高人民法院审判委员会第1823次会议通过的</w:t>
      </w:r>
      <w:proofErr w:type="gramStart"/>
      <w:r w:rsidRPr="00BF1CE7">
        <w:rPr>
          <w:rFonts w:ascii="微软雅黑" w:eastAsia="微软雅黑" w:hAnsi="微软雅黑" w:cs="宋体" w:hint="eastAsia"/>
          <w:color w:val="7B0C00"/>
          <w:kern w:val="0"/>
          <w:sz w:val="30"/>
          <w:szCs w:val="30"/>
        </w:rPr>
        <w:t>《</w:t>
      </w:r>
      <w:proofErr w:type="gramEnd"/>
      <w:r w:rsidRPr="00BF1CE7">
        <w:rPr>
          <w:rFonts w:ascii="微软雅黑" w:eastAsia="微软雅黑" w:hAnsi="微软雅黑" w:cs="宋体" w:hint="eastAsia"/>
          <w:color w:val="7B0C00"/>
          <w:kern w:val="0"/>
          <w:sz w:val="30"/>
          <w:szCs w:val="30"/>
        </w:rPr>
        <w:t>最高人民法院关于修改〈最高人民法院关于在民事审判工作中适用《中华人民共和国工会法》若干问题的解释〉等二十七件民事类司法解释的决定</w:t>
      </w:r>
      <w:proofErr w:type="gramStart"/>
      <w:r w:rsidRPr="00BF1CE7">
        <w:rPr>
          <w:rFonts w:ascii="微软雅黑" w:eastAsia="微软雅黑" w:hAnsi="微软雅黑" w:cs="宋体" w:hint="eastAsia"/>
          <w:color w:val="7B0C00"/>
          <w:kern w:val="0"/>
          <w:sz w:val="30"/>
          <w:szCs w:val="30"/>
        </w:rPr>
        <w:t>》</w:t>
      </w:r>
      <w:proofErr w:type="gramEnd"/>
      <w:r w:rsidRPr="00BF1CE7">
        <w:rPr>
          <w:rFonts w:ascii="微软雅黑" w:eastAsia="微软雅黑" w:hAnsi="微软雅黑" w:cs="宋体" w:hint="eastAsia"/>
          <w:color w:val="7B0C00"/>
          <w:kern w:val="0"/>
          <w:sz w:val="30"/>
          <w:szCs w:val="30"/>
        </w:rPr>
        <w:t>修正）</w:t>
      </w:r>
    </w:p>
    <w:p w:rsidR="00E73A64" w:rsidRPr="00B3043E" w:rsidRDefault="00B3043E" w:rsidP="00B3043E">
      <w:r w:rsidRPr="00B3043E">
        <w:rPr>
          <w:rFonts w:ascii="微软雅黑" w:eastAsia="微软雅黑" w:hAnsi="微软雅黑" w:cs="宋体" w:hint="eastAsia"/>
          <w:color w:val="2F2F2F"/>
          <w:kern w:val="0"/>
          <w:szCs w:val="21"/>
        </w:rPr>
        <w:t xml:space="preserve">　　为了正确、及时地审理铁路运输损害赔偿案件，现就审判工作中遇到的一些问题，根据《中华人民共和国铁路法》（以下简称铁路法）和有关的法律规定，结合审判实践，</w:t>
      </w:r>
      <w:proofErr w:type="gramStart"/>
      <w:r w:rsidRPr="00B3043E">
        <w:rPr>
          <w:rFonts w:ascii="微软雅黑" w:eastAsia="微软雅黑" w:hAnsi="微软雅黑" w:cs="宋体" w:hint="eastAsia"/>
          <w:color w:val="2F2F2F"/>
          <w:kern w:val="0"/>
          <w:szCs w:val="21"/>
        </w:rPr>
        <w:t>作出</w:t>
      </w:r>
      <w:proofErr w:type="gramEnd"/>
      <w:r w:rsidRPr="00B3043E">
        <w:rPr>
          <w:rFonts w:ascii="微软雅黑" w:eastAsia="微软雅黑" w:hAnsi="微软雅黑" w:cs="宋体" w:hint="eastAsia"/>
          <w:color w:val="2F2F2F"/>
          <w:kern w:val="0"/>
          <w:szCs w:val="21"/>
        </w:rPr>
        <w:t>如下解释，供在审判工作中执行。</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一、实际损失的赔偿范围</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铁路法第十七条中的“实际损失”，是指因灭失、短少、变质、污染、损坏导致货物、包裹、行李实际价值的损失。</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运输企业按照实际损失赔偿时，对灭失、短少的货物、包裹、行李，按照其实际价值赔偿；对变质、污染、损坏降低原有价值的货物、包裹、行李，可按照其受损前后实际价值的差额或者加工、修复费用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货物、包裹、行李的赔偿价值按照托运时的实际价值计算。实际价值中未包含已支付的铁路运杂费、包装费、保险费、短途搬运费等费用的，按照损失部分的比例加算。</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二、铁路运输企业的重大过失</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铁路法第十七条中的“重大过失”是指铁路运输企业或者其受雇人、代理人对承运的货</w:t>
      </w:r>
      <w:r w:rsidRPr="00B3043E">
        <w:rPr>
          <w:rFonts w:ascii="微软雅黑" w:eastAsia="微软雅黑" w:hAnsi="微软雅黑" w:cs="宋体" w:hint="eastAsia"/>
          <w:color w:val="2F2F2F"/>
          <w:kern w:val="0"/>
          <w:szCs w:val="21"/>
        </w:rPr>
        <w:lastRenderedPageBreak/>
        <w:t>物、包裹、行李明知可能造成损失而轻率地作为或者不作为。</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三、保价货物损失的赔偿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法第十七条第一款（一）项中规定的“按照实际损失赔偿，但最高不超过保价额。”是指保价运输的货物、包裹、行李在运输中发生损失，无论托运人在办理保价运输时，保价额是否与货物、包裹、行李的实际价值相符，均应在</w:t>
      </w:r>
      <w:proofErr w:type="gramStart"/>
      <w:r w:rsidRPr="00B3043E">
        <w:rPr>
          <w:rFonts w:ascii="微软雅黑" w:eastAsia="微软雅黑" w:hAnsi="微软雅黑" w:cs="宋体" w:hint="eastAsia"/>
          <w:color w:val="2F2F2F"/>
          <w:kern w:val="0"/>
          <w:szCs w:val="21"/>
        </w:rPr>
        <w:t>保价额内按照</w:t>
      </w:r>
      <w:proofErr w:type="gramEnd"/>
      <w:r w:rsidRPr="00B3043E">
        <w:rPr>
          <w:rFonts w:ascii="微软雅黑" w:eastAsia="微软雅黑" w:hAnsi="微软雅黑" w:cs="宋体" w:hint="eastAsia"/>
          <w:color w:val="2F2F2F"/>
          <w:kern w:val="0"/>
          <w:szCs w:val="21"/>
        </w:rPr>
        <w:t>损失部分的实际价值赔偿，实际损失超过保价额的部分不予赔偿。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如果损失是因铁路运输企业的故意或者重大过失造成的，比照铁路法第十七条第一款（二）项的规定，不受保价额的限制，按照实际损失赔偿。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四、保险货物损失的赔偿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投保货物运输险的货物在运输中发生损失，对不属于铁路运输企业免责范围的，适用铁路法第十七条第一款（二）项的规定，由铁路运输企业承担赔偿责任。</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保险公司按照保险合同的约定向托运人或收货人先行赔付后，对于铁路运输企业应按货物实际损失承担赔偿责任的，保险公司按照支付的保险金额向铁路运输企业追偿，因</w:t>
      </w:r>
      <w:proofErr w:type="gramStart"/>
      <w:r w:rsidRPr="00B3043E">
        <w:rPr>
          <w:rFonts w:ascii="微软雅黑" w:eastAsia="微软雅黑" w:hAnsi="微软雅黑" w:cs="宋体" w:hint="eastAsia"/>
          <w:color w:val="2F2F2F"/>
          <w:kern w:val="0"/>
          <w:szCs w:val="21"/>
        </w:rPr>
        <w:t>不</w:t>
      </w:r>
      <w:proofErr w:type="gramEnd"/>
      <w:r w:rsidRPr="00B3043E">
        <w:rPr>
          <w:rFonts w:ascii="微软雅黑" w:eastAsia="微软雅黑" w:hAnsi="微软雅黑" w:cs="宋体" w:hint="eastAsia"/>
          <w:color w:val="2F2F2F"/>
          <w:kern w:val="0"/>
          <w:szCs w:val="21"/>
        </w:rPr>
        <w:t>足额保险产生的实际损失与保险金的差额部分，由铁路运输企业赔偿；对于铁路运输企业应按限额承担赔偿责任的，在足额保险的情况下，保险公司向铁路运输企业的追偿额为铁路运输企业的赔偿限额，在</w:t>
      </w:r>
      <w:proofErr w:type="gramStart"/>
      <w:r w:rsidRPr="00B3043E">
        <w:rPr>
          <w:rFonts w:ascii="微软雅黑" w:eastAsia="微软雅黑" w:hAnsi="微软雅黑" w:cs="宋体" w:hint="eastAsia"/>
          <w:color w:val="2F2F2F"/>
          <w:kern w:val="0"/>
          <w:szCs w:val="21"/>
        </w:rPr>
        <w:t>不</w:t>
      </w:r>
      <w:proofErr w:type="gramEnd"/>
      <w:r w:rsidRPr="00B3043E">
        <w:rPr>
          <w:rFonts w:ascii="微软雅黑" w:eastAsia="微软雅黑" w:hAnsi="微软雅黑" w:cs="宋体" w:hint="eastAsia"/>
          <w:color w:val="2F2F2F"/>
          <w:kern w:val="0"/>
          <w:szCs w:val="21"/>
        </w:rPr>
        <w:t>足额保险的情况下，保险公司向铁路运输企业的追偿额在铁路运输企业的赔偿限额内按照投保金额与货物实际价值的比例计算，因</w:t>
      </w:r>
      <w:proofErr w:type="gramStart"/>
      <w:r w:rsidRPr="00B3043E">
        <w:rPr>
          <w:rFonts w:ascii="微软雅黑" w:eastAsia="微软雅黑" w:hAnsi="微软雅黑" w:cs="宋体" w:hint="eastAsia"/>
          <w:color w:val="2F2F2F"/>
          <w:kern w:val="0"/>
          <w:szCs w:val="21"/>
        </w:rPr>
        <w:t>不</w:t>
      </w:r>
      <w:proofErr w:type="gramEnd"/>
      <w:r w:rsidRPr="00B3043E">
        <w:rPr>
          <w:rFonts w:ascii="微软雅黑" w:eastAsia="微软雅黑" w:hAnsi="微软雅黑" w:cs="宋体" w:hint="eastAsia"/>
          <w:color w:val="2F2F2F"/>
          <w:kern w:val="0"/>
          <w:szCs w:val="21"/>
        </w:rPr>
        <w:t>足额保险产生的铁路运输企业的赔偿限额与保险公司在限额内追偿额的差额部分，由铁路运输企业赔偿。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五、保险保价货物损失的赔偿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lastRenderedPageBreak/>
        <w:t xml:space="preserve">　　六、保险补偿制度的适用</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货物运输实行保险与负责运输相结合的补偿制度的规定（试行）》（简称保险补偿制度），适用于1991年５月１日铁路法实施以前已投保货物运输险的案件。铁路法实施后投保货物运输险的案件，适用铁路法第十七条第一款的规定，保险补偿制度中有关保险补偿的规定不再适用。</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七、逾期交付的责任</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铁路逾期运到并且发生损失时，铁路运输企业除支付逾期违约金外，还应当赔偿损失。对收货人或者旅客逾期领取，铁路运输企业在代保管期间因保管不当造成损失的，由铁路运输企业赔偿。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八、误交付的责任</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九、赔偿后又找回原物的处理</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十、代办运输货物损失的赔偿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lastRenderedPageBreak/>
        <w:t xml:space="preserve">　　代办运输的货物在铁路运输中发生损失，对代办运输企业接受托运人的委托以自己的名义与铁路运输企业签订运输合同托运或领取货物的，如委托人依据委托合同要求代办运输企业向铁路运输企业索赔的，应</w:t>
      </w:r>
      <w:proofErr w:type="gramStart"/>
      <w:r w:rsidRPr="00B3043E">
        <w:rPr>
          <w:rFonts w:ascii="微软雅黑" w:eastAsia="微软雅黑" w:hAnsi="微软雅黑" w:cs="宋体" w:hint="eastAsia"/>
          <w:color w:val="2F2F2F"/>
          <w:kern w:val="0"/>
          <w:szCs w:val="21"/>
        </w:rPr>
        <w:t>予支</w:t>
      </w:r>
      <w:proofErr w:type="gramEnd"/>
      <w:r w:rsidRPr="00B3043E">
        <w:rPr>
          <w:rFonts w:ascii="微软雅黑" w:eastAsia="微软雅黑" w:hAnsi="微软雅黑" w:cs="宋体" w:hint="eastAsia"/>
          <w:color w:val="2F2F2F"/>
          <w:kern w:val="0"/>
          <w:szCs w:val="21"/>
        </w:rPr>
        <w:t>持。对代办运输企业未及时索赔而超过运输合同索赔时效的，代办运输企业应当赔偿。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十一、铁路旅客运送</w:t>
      </w:r>
      <w:proofErr w:type="gramStart"/>
      <w:r w:rsidRPr="00B3043E">
        <w:rPr>
          <w:rFonts w:ascii="微软雅黑" w:eastAsia="微软雅黑" w:hAnsi="微软雅黑" w:cs="宋体" w:hint="eastAsia"/>
          <w:color w:val="2F2F2F"/>
          <w:kern w:val="0"/>
          <w:szCs w:val="21"/>
        </w:rPr>
        <w:t>责任期间</w:t>
      </w:r>
      <w:proofErr w:type="gramEnd"/>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铁路运输企业对旅客运送的责任期间</w:t>
      </w:r>
      <w:proofErr w:type="gramStart"/>
      <w:r w:rsidRPr="00B3043E">
        <w:rPr>
          <w:rFonts w:ascii="微软雅黑" w:eastAsia="微软雅黑" w:hAnsi="微软雅黑" w:cs="宋体" w:hint="eastAsia"/>
          <w:color w:val="2F2F2F"/>
          <w:kern w:val="0"/>
          <w:szCs w:val="21"/>
        </w:rPr>
        <w:t>自旅客</w:t>
      </w:r>
      <w:proofErr w:type="gramEnd"/>
      <w:r w:rsidRPr="00B3043E">
        <w:rPr>
          <w:rFonts w:ascii="微软雅黑" w:eastAsia="微软雅黑" w:hAnsi="微软雅黑" w:cs="宋体" w:hint="eastAsia"/>
          <w:color w:val="2F2F2F"/>
          <w:kern w:val="0"/>
          <w:szCs w:val="21"/>
        </w:rPr>
        <w:t>持有效车票进站时起到旅客出站或者应当出站时止。不包括旅客在候车室内的期间。</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十二、第三者责任造成旅客伤亡的赔偿</w:t>
      </w:r>
      <w:r w:rsidRPr="00B3043E">
        <w:rPr>
          <w:rFonts w:ascii="微软雅黑" w:eastAsia="微软雅黑" w:hAnsi="微软雅黑" w:cs="宋体" w:hint="eastAsia"/>
          <w:color w:val="2F2F2F"/>
          <w:kern w:val="0"/>
          <w:sz w:val="27"/>
          <w:szCs w:val="27"/>
        </w:rPr>
        <w:br/>
      </w:r>
      <w:r w:rsidRPr="00B3043E">
        <w:rPr>
          <w:rFonts w:ascii="微软雅黑" w:eastAsia="微软雅黑" w:hAnsi="微软雅黑" w:cs="宋体" w:hint="eastAsia"/>
          <w:color w:val="2F2F2F"/>
          <w:kern w:val="0"/>
          <w:szCs w:val="21"/>
        </w:rPr>
        <w:t xml:space="preserve">　　在铁路旅客运送期间因第三者责任造成旅客伤亡，旅客或者其继承人要求铁路运输企业先予赔偿的，应</w:t>
      </w:r>
      <w:proofErr w:type="gramStart"/>
      <w:r w:rsidRPr="00B3043E">
        <w:rPr>
          <w:rFonts w:ascii="微软雅黑" w:eastAsia="微软雅黑" w:hAnsi="微软雅黑" w:cs="宋体" w:hint="eastAsia"/>
          <w:color w:val="2F2F2F"/>
          <w:kern w:val="0"/>
          <w:szCs w:val="21"/>
        </w:rPr>
        <w:t>予支</w:t>
      </w:r>
      <w:proofErr w:type="gramEnd"/>
      <w:r w:rsidRPr="00B3043E">
        <w:rPr>
          <w:rFonts w:ascii="微软雅黑" w:eastAsia="微软雅黑" w:hAnsi="微软雅黑" w:cs="宋体" w:hint="eastAsia"/>
          <w:color w:val="2F2F2F"/>
          <w:kern w:val="0"/>
          <w:szCs w:val="21"/>
        </w:rPr>
        <w:t>持。铁路运输企业赔付后，有权向有责任的第三者追偿。</w:t>
      </w:r>
    </w:p>
    <w:sectPr w:rsidR="00E73A64" w:rsidRPr="00B3043E"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3E"/>
    <w:rsid w:val="00052648"/>
    <w:rsid w:val="0038766E"/>
    <w:rsid w:val="005B310A"/>
    <w:rsid w:val="00A95EEF"/>
    <w:rsid w:val="00B3043E"/>
    <w:rsid w:val="00BF1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0371">
      <w:bodyDiv w:val="1"/>
      <w:marLeft w:val="0"/>
      <w:marRight w:val="0"/>
      <w:marTop w:val="0"/>
      <w:marBottom w:val="0"/>
      <w:divBdr>
        <w:top w:val="none" w:sz="0" w:space="0" w:color="auto"/>
        <w:left w:val="none" w:sz="0" w:space="0" w:color="auto"/>
        <w:bottom w:val="none" w:sz="0" w:space="0" w:color="auto"/>
        <w:right w:val="none" w:sz="0" w:space="0" w:color="auto"/>
      </w:divBdr>
    </w:div>
    <w:div w:id="15467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2021-01-08T02:15:00Z</dcterms:created>
  <dcterms:modified xsi:type="dcterms:W3CDTF">2021-01-11T01:21:00Z</dcterms:modified>
</cp:coreProperties>
</file>